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288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华南农业大学材料与能源学院2023年硕士招生调剂生复试结果公示（第四批）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240" w:afterAutospacing="0" w:line="21" w:lineRule="atLeast"/>
        <w:ind w:left="0" w:right="0" w:firstLine="0"/>
        <w:jc w:val="center"/>
        <w:rPr>
          <w:rFonts w:hint="eastAsia" w:ascii="Segoe UI" w:hAnsi="Segoe UI" w:eastAsia="Segoe UI" w:cs="Segoe UI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8696B"/>
          <w:spacing w:val="0"/>
          <w:sz w:val="16"/>
          <w:szCs w:val="16"/>
          <w:bdr w:val="none" w:color="auto" w:sz="0" w:space="0"/>
          <w:shd w:val="clear" w:fill="FFFFFF"/>
        </w:rPr>
        <w:t>发布者：材料与能源学院  发布时间：2023-04-19  浏览次数：339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 w:firstLine="384"/>
        <w:jc w:val="left"/>
        <w:rPr>
          <w:color w:val="333333"/>
          <w:sz w:val="16"/>
          <w:szCs w:val="16"/>
        </w:rPr>
      </w:pPr>
      <w:r>
        <w:rPr>
          <w:rFonts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根据《华南农业大学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硕士研究生招生复试及录取办法》和《华南农业大学材料与能源学院2023年硕士招生复试工作细则》，学院组织开展了调剂生复试工作，现将材料与能源学院2023年硕士招生调剂生复试结果进行公示（见下表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2023年华南农业大学材料与能源学院硕士生复试结果（调剂志愿考生）</w:t>
      </w:r>
    </w:p>
    <w:tbl>
      <w:tblPr>
        <w:tblW w:w="902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3"/>
        <w:gridCol w:w="571"/>
        <w:gridCol w:w="1867"/>
        <w:gridCol w:w="655"/>
        <w:gridCol w:w="655"/>
        <w:gridCol w:w="585"/>
        <w:gridCol w:w="698"/>
        <w:gridCol w:w="698"/>
        <w:gridCol w:w="922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113493456700874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李宗宝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105593210011348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李锦浩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74.49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102853210021030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张子文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105613361516624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吴涛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72.47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104913110702433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胡进涛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71.61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143253440100055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方佳强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103583210012872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万嘉伟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105613441400795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徐远扬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105593210003340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薛政涛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105613441400992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谢美英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106983450116320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韦莹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103583210012279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程卓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102883500011696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彭城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104033085601527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陈伯豪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105613450119811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杨富强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105613441400913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何博文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105613441400840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张燕恒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82.32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103573000012979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袁子恒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103863210403855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曹展鹏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144233208050138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易宇星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106353316029226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冉庆军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105593210016430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陈艾淋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105613441400795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徐远扬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00" w:lineRule="atLeast"/>
        <w:ind w:left="0" w:right="0" w:firstLine="384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如对以上公示信息有异议，请在公示期间内实名向学院反映具体问题。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公示期：2023年4月19日-2023年4月23日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联系人：蔡老师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联系电话：020-85285026-201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360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华南农业大学材料与能源学院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2023年4月19日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69F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750</Words>
  <Characters>1414</Characters>
  <Lines>0</Lines>
  <Paragraphs>0</Paragraphs>
  <TotalTime>0</TotalTime>
  <ScaleCrop>false</ScaleCrop>
  <LinksUpToDate>false</LinksUpToDate>
  <CharactersWithSpaces>1493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2023-04-23T08:05:13Z</dcterms:created>
  <dc:creator>DELL</dc:creator>
  <cp:lastModifiedBy>曾经的那个老吴</cp:lastModifiedBy>
  <dcterms:modified xsi:type="dcterms:W3CDTF">2023-04-23T08:05:19Z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F00F53726D864EFBA373C075ACF61100_12</vt:lpwstr>
  </property>
</Properties>
</file>