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4" w:space="6"/>
          <w:right w:val="none" w:color="auto" w:sz="0" w:space="0"/>
        </w:pBdr>
        <w:shd w:val="clear" w:fill="FFFFFF"/>
        <w:spacing w:before="0" w:beforeAutospacing="0" w:after="0" w:afterAutospacing="0" w:line="912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0454A6"/>
          <w:spacing w:val="0"/>
          <w:sz w:val="26"/>
          <w:szCs w:val="2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454A6"/>
          <w:spacing w:val="0"/>
          <w:sz w:val="26"/>
          <w:szCs w:val="26"/>
          <w:bdr w:val="none" w:color="auto" w:sz="0" w:space="0"/>
          <w:shd w:val="clear" w:fill="FFFFFF"/>
        </w:rPr>
        <w:t>植物保护学院2023年硕士生调剂信息公告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4"/>
          <w:szCs w:val="14"/>
          <w:shd w:val="clear" w:fill="FFFFFF"/>
        </w:rPr>
        <w:t>发布者：植物保护学院管理员发布时间：2023-04-08浏览次数：3043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9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19" w:lineRule="atLeast"/>
        <w:ind w:left="0" w:right="0" w:firstLine="0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一、调剂需求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19" w:lineRule="atLeast"/>
        <w:ind w:left="0" w:right="0" w:firstLine="480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植物保护学院2023年拟接收调剂的专业及人数如下：</w:t>
      </w:r>
    </w:p>
    <w:tbl>
      <w:tblPr>
        <w:tblW w:w="6528" w:type="dxa"/>
        <w:tblInd w:w="-3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20"/>
        <w:gridCol w:w="2628"/>
        <w:gridCol w:w="16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调剂专业（方向）</w:t>
            </w:r>
          </w:p>
        </w:tc>
        <w:tc>
          <w:tcPr>
            <w:tcW w:w="2628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指标类型</w:t>
            </w:r>
          </w:p>
        </w:tc>
        <w:tc>
          <w:tcPr>
            <w:tcW w:w="1680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20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2628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7（含广东省科学院指标1个）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19" w:lineRule="atLeast"/>
        <w:ind w:left="0" w:right="0" w:firstLine="0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二、调剂条件及要求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48" w:right="48" w:firstLine="432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考生相关条件需符合教育部和学校的调剂政策及要求，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报考专业要求及初试科目成绩要求和遴选办法如下。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其它按照《华南农业大学2023年硕士研究生招生复试及录取办法》、《华南农业大学2023年硕士生调剂说明》执行。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9" w:lineRule="atLeast"/>
        <w:ind w:left="0" w:right="0" w:firstLine="444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1、原报考专业要求：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9" w:lineRule="atLeast"/>
        <w:ind w:left="0" w:right="0" w:firstLine="444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接收原报考专业代码为：090401，090402，090403,095132。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总分不低于国家线，其中英语43分及以上。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9" w:lineRule="atLeast"/>
        <w:ind w:left="0" w:right="0" w:firstLine="444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2、初试科目与调入专业初试科目相同或者相近，其中初试全国统一命题科目应与调入专业全国统一命题科目相同。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19" w:lineRule="atLeast"/>
        <w:ind w:left="0" w:right="0" w:firstLine="0"/>
        <w:rPr>
          <w:color w:val="333333"/>
          <w:sz w:val="16"/>
          <w:szCs w:val="16"/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三、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调剂系统开放时间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19" w:lineRule="atLeast"/>
        <w:ind w:left="0" w:right="0" w:firstLine="0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2023年4月9日14：00-4月10日14：00，共24小时。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19" w:lineRule="atLeast"/>
        <w:ind w:left="0" w:right="0" w:firstLine="0"/>
        <w:rPr>
          <w:color w:val="333333"/>
          <w:sz w:val="16"/>
          <w:szCs w:val="16"/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四、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调剂及复试的程序和要求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252" w:lineRule="atLeast"/>
        <w:ind w:left="0" w:right="0" w:firstLine="384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按照《华南农业大学2023年硕士研究生招生复试及录取办法》《华南农业大学2023年硕士生调剂说明》和《华南农业大学植物保护学院2023年硕士研究生复试工作细则》执行。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19" w:lineRule="atLeast"/>
        <w:ind w:left="0" w:right="0" w:firstLine="0"/>
        <w:rPr>
          <w:color w:val="333333"/>
          <w:sz w:val="16"/>
          <w:szCs w:val="16"/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五、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调剂生复试时间安排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252" w:lineRule="atLeast"/>
        <w:ind w:left="0" w:right="0" w:firstLine="384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采用线下复试方式，请考生保持通讯畅通，正式复试时间另行通知。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19" w:lineRule="atLeast"/>
        <w:ind w:left="0" w:right="0" w:firstLine="0"/>
        <w:rPr>
          <w:color w:val="333333"/>
          <w:sz w:val="16"/>
          <w:szCs w:val="16"/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六、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学院联系人及电话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252" w:lineRule="atLeast"/>
        <w:ind w:left="0" w:right="0" w:firstLine="576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联 系 人：章老师 邱老师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252" w:lineRule="atLeast"/>
        <w:ind w:left="0" w:right="0" w:firstLine="0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  联系电话：020—85286091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252" w:lineRule="atLeast"/>
        <w:ind w:left="0" w:right="0" w:firstLine="576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邮 箱：zbxyjxky@scau.edu.cn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252" w:lineRule="atLeast"/>
        <w:ind w:left="0" w:right="0" w:firstLine="384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（周一至周五：上午8：00-12：00，下午14：30-17：30）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300" w:lineRule="atLeast"/>
        <w:ind w:left="0" w:right="0" w:firstLine="0"/>
        <w:jc w:val="center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300" w:lineRule="atLeast"/>
        <w:ind w:left="0" w:right="0" w:firstLine="0"/>
        <w:jc w:val="center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           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华南农业大学植物保护学院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300" w:lineRule="atLeast"/>
        <w:ind w:left="0" w:right="0" w:firstLine="0"/>
        <w:jc w:val="center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            2023年4月8日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719C0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544</Words>
  <Characters>653</Characters>
  <Lines>0</Lines>
  <Paragraphs>0</Paragraphs>
  <TotalTime>0</TotalTime>
  <ScaleCrop>false</ScaleCrop>
  <LinksUpToDate>false</LinksUpToDate>
  <CharactersWithSpaces>688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2023-04-23T07:22:11Z</dcterms:created>
  <dc:creator>DELL</dc:creator>
  <cp:lastModifiedBy>曾经的那个老吴</cp:lastModifiedBy>
  <dcterms:modified xsi:type="dcterms:W3CDTF">2023-04-23T07:22:13Z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0F6BE11CF03A48DBA4D16E5D4A8CF6CC_12</vt:lpwstr>
  </property>
</Properties>
</file>