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200" w:right="200" w:firstLine="0"/>
        <w:jc w:val="center"/>
        <w:rPr>
          <w:rFonts w:ascii="微软雅黑" w:hAnsi="微软雅黑" w:eastAsia="微软雅黑" w:cs="微软雅黑"/>
          <w:i w:val="0"/>
          <w:caps w:val="0"/>
          <w:color w:val="30648C"/>
          <w:spacing w:val="0"/>
          <w:sz w:val="20"/>
          <w:szCs w:val="20"/>
        </w:rPr>
      </w:pPr>
      <w:r>
        <w:rPr>
          <w:rFonts w:hint="eastAsia" w:ascii="微软雅黑" w:hAnsi="微软雅黑" w:eastAsia="微软雅黑" w:cs="微软雅黑"/>
          <w:i w:val="0"/>
          <w:caps w:val="0"/>
          <w:color w:val="30648C"/>
          <w:spacing w:val="0"/>
          <w:sz w:val="20"/>
          <w:szCs w:val="20"/>
          <w:bdr w:val="none" w:color="auto" w:sz="0" w:space="0"/>
          <w:shd w:val="clear" w:fill="FFFFFF"/>
        </w:rPr>
        <w:t>经济管理学院2023年硕士研究生第一志愿复试拟增补录取名单公示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200" w:afterAutospacing="0"/>
        <w:ind w:left="200" w:right="200" w:firstLine="0"/>
        <w:jc w:val="center"/>
        <w:rPr>
          <w:rFonts w:hint="eastAsia" w:ascii="微软雅黑" w:hAnsi="微软雅黑" w:eastAsia="微软雅黑" w:cs="微软雅黑"/>
          <w:i w:val="0"/>
          <w:caps w:val="0"/>
          <w:color w:val="444444"/>
          <w:spacing w:val="0"/>
          <w:sz w:val="13"/>
          <w:szCs w:val="13"/>
        </w:rPr>
      </w:pPr>
      <w:r>
        <w:rPr>
          <w:rFonts w:hint="eastAsia" w:ascii="微软雅黑" w:hAnsi="微软雅黑" w:eastAsia="微软雅黑" w:cs="微软雅黑"/>
          <w:i w:val="0"/>
          <w:caps w:val="0"/>
          <w:color w:val="444444"/>
          <w:spacing w:val="0"/>
          <w:kern w:val="0"/>
          <w:sz w:val="13"/>
          <w:szCs w:val="13"/>
          <w:bdr w:val="none" w:color="auto" w:sz="0" w:space="0"/>
          <w:shd w:val="clear" w:fill="FFFFFF"/>
          <w:lang w:val="en-US" w:eastAsia="zh-CN" w:bidi="ar"/>
        </w:rPr>
        <w:t>时间: 2023-04-26来源: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60"/>
        <w:jc w:val="left"/>
      </w:pPr>
      <w:r>
        <w:rPr>
          <w:rFonts w:hint="eastAsia" w:ascii="宋体" w:hAnsi="宋体" w:eastAsia="宋体" w:cs="宋体"/>
          <w:i w:val="0"/>
          <w:caps w:val="0"/>
          <w:color w:val="444444"/>
          <w:spacing w:val="0"/>
          <w:kern w:val="0"/>
          <w:sz w:val="18"/>
          <w:szCs w:val="18"/>
          <w:bdr w:val="none" w:color="auto" w:sz="0" w:space="0"/>
          <w:shd w:val="clear" w:fill="FFFFFF"/>
          <w:lang w:val="en-US" w:eastAsia="zh-CN" w:bidi="ar"/>
        </w:rPr>
        <w:t>因我院工商管理专业（专业代码：125100）1名考生未参加复试，经学院研究生招生工作领导工作小组研究决定，将空余的1个指标调整到095138农村发展招生，拟将增加指标从该专业未被其他单位录取的非全日制候补考生中依次递补拟录取，拟录取候补考生信息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60"/>
        <w:jc w:val="left"/>
      </w:pPr>
      <w:r>
        <w:rPr>
          <w:rFonts w:hint="eastAsia" w:ascii="微软雅黑" w:hAnsi="微软雅黑" w:eastAsia="微软雅黑" w:cs="微软雅黑"/>
          <w:i w:val="0"/>
          <w:caps w:val="0"/>
          <w:color w:val="444444"/>
          <w:spacing w:val="0"/>
          <w:kern w:val="0"/>
          <w:sz w:val="18"/>
          <w:szCs w:val="18"/>
          <w:bdr w:val="none" w:color="auto" w:sz="0" w:space="0"/>
          <w:shd w:val="clear" w:fill="FFFFFF"/>
          <w:lang w:val="en-US" w:eastAsia="zh-CN" w:bidi="ar"/>
        </w:rPr>
        <w:t> </w:t>
      </w:r>
    </w:p>
    <w:tbl>
      <w:tblPr>
        <w:tblW w:w="6870" w:type="dxa"/>
        <w:tblInd w:w="0" w:type="dxa"/>
        <w:shd w:val="clear"/>
        <w:tblLayout w:type="autofit"/>
        <w:tblCellMar>
          <w:top w:w="0" w:type="dxa"/>
          <w:left w:w="0" w:type="dxa"/>
          <w:bottom w:w="0" w:type="dxa"/>
          <w:right w:w="0" w:type="dxa"/>
        </w:tblCellMar>
      </w:tblPr>
      <w:tblGrid>
        <w:gridCol w:w="1143"/>
        <w:gridCol w:w="602"/>
        <w:gridCol w:w="923"/>
        <w:gridCol w:w="722"/>
        <w:gridCol w:w="612"/>
        <w:gridCol w:w="582"/>
        <w:gridCol w:w="481"/>
        <w:gridCol w:w="491"/>
        <w:gridCol w:w="501"/>
        <w:gridCol w:w="421"/>
        <w:gridCol w:w="392"/>
      </w:tblGrid>
      <w:tr>
        <w:tblPrEx>
          <w:shd w:val="clear"/>
          <w:tblCellMar>
            <w:top w:w="0" w:type="dxa"/>
            <w:left w:w="0" w:type="dxa"/>
            <w:bottom w:w="0" w:type="dxa"/>
            <w:right w:w="0" w:type="dxa"/>
          </w:tblCellMar>
        </w:tblPrEx>
        <w:trPr>
          <w:trHeight w:val="380" w:hRule="atLeast"/>
        </w:trPr>
        <w:tc>
          <w:tcPr>
            <w:tcW w:w="11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考生编号</w:t>
            </w:r>
          </w:p>
        </w:tc>
        <w:tc>
          <w:tcPr>
            <w:tcW w:w="60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姓名</w:t>
            </w:r>
          </w:p>
        </w:tc>
        <w:tc>
          <w:tcPr>
            <w:tcW w:w="9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复试专业</w:t>
            </w:r>
          </w:p>
        </w:tc>
        <w:tc>
          <w:tcPr>
            <w:tcW w:w="7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考试方式</w:t>
            </w:r>
          </w:p>
        </w:tc>
        <w:tc>
          <w:tcPr>
            <w:tcW w:w="61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学习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方式</w:t>
            </w:r>
          </w:p>
        </w:tc>
        <w:tc>
          <w:tcPr>
            <w:tcW w:w="5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报考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类型</w:t>
            </w:r>
          </w:p>
        </w:tc>
        <w:tc>
          <w:tcPr>
            <w:tcW w:w="4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初试成绩</w:t>
            </w:r>
          </w:p>
        </w:tc>
        <w:tc>
          <w:tcPr>
            <w:tcW w:w="4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复试成绩</w:t>
            </w:r>
          </w:p>
        </w:tc>
        <w:tc>
          <w:tcPr>
            <w:tcW w:w="50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总成绩</w:t>
            </w:r>
          </w:p>
        </w:tc>
        <w:tc>
          <w:tcPr>
            <w:tcW w:w="4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拟录取</w:t>
            </w:r>
          </w:p>
        </w:tc>
        <w:tc>
          <w:tcPr>
            <w:tcW w:w="3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asciiTheme="minorHAnsi" w:hAnsiTheme="minorHAnsi" w:eastAsiaTheme="minorEastAsia" w:cstheme="minorBidi"/>
                <w:kern w:val="0"/>
                <w:sz w:val="13"/>
                <w:szCs w:val="13"/>
                <w:bdr w:val="none" w:color="auto" w:sz="0" w:space="0"/>
                <w:lang w:val="en-US" w:eastAsia="zh-CN" w:bidi="ar"/>
              </w:rPr>
              <w:t>备注</w:t>
            </w:r>
          </w:p>
        </w:tc>
      </w:tr>
      <w:tr>
        <w:tblPrEx>
          <w:shd w:val="clear"/>
          <w:tblCellMar>
            <w:top w:w="0" w:type="dxa"/>
            <w:left w:w="0" w:type="dxa"/>
            <w:bottom w:w="0" w:type="dxa"/>
            <w:right w:w="0" w:type="dxa"/>
          </w:tblCellMar>
        </w:tblPrEx>
        <w:trPr>
          <w:trHeight w:val="380" w:hRule="atLeast"/>
        </w:trPr>
        <w:tc>
          <w:tcPr>
            <w:tcW w:w="114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105643000009359</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陈焱鹏</w:t>
            </w:r>
          </w:p>
        </w:tc>
        <w:tc>
          <w:tcPr>
            <w:tcW w:w="9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095138|农村发展</w:t>
            </w:r>
          </w:p>
        </w:tc>
        <w:tc>
          <w:tcPr>
            <w:tcW w:w="7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全国统考</w:t>
            </w:r>
          </w:p>
        </w:tc>
        <w:tc>
          <w:tcPr>
            <w:tcW w:w="6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非全日制</w:t>
            </w:r>
          </w:p>
        </w:tc>
        <w:tc>
          <w:tcPr>
            <w:tcW w:w="5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定向</w:t>
            </w:r>
          </w:p>
        </w:tc>
        <w:tc>
          <w:tcPr>
            <w:tcW w:w="48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324</w:t>
            </w:r>
          </w:p>
        </w:tc>
        <w:tc>
          <w:tcPr>
            <w:tcW w:w="4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81.54</w:t>
            </w:r>
          </w:p>
        </w:tc>
        <w:tc>
          <w:tcPr>
            <w:tcW w:w="5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73.17</w:t>
            </w:r>
          </w:p>
        </w:tc>
        <w:tc>
          <w:tcPr>
            <w:tcW w:w="42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是</w:t>
            </w:r>
          </w:p>
        </w:tc>
        <w:tc>
          <w:tcPr>
            <w:tcW w:w="3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Theme="minorHAnsi" w:hAnsiTheme="minorHAnsi" w:eastAsiaTheme="minorEastAsia" w:cstheme="minorBidi"/>
                <w:kern w:val="0"/>
                <w:sz w:val="13"/>
                <w:szCs w:val="13"/>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360"/>
        <w:jc w:val="left"/>
      </w:pPr>
      <w:r>
        <w:rPr>
          <w:rFonts w:hint="eastAsia" w:ascii="微软雅黑" w:hAnsi="微软雅黑" w:eastAsia="微软雅黑" w:cs="微软雅黑"/>
          <w:i w:val="0"/>
          <w:caps w:val="0"/>
          <w:color w:val="444444"/>
          <w:spacing w:val="0"/>
          <w:kern w:val="0"/>
          <w:sz w:val="18"/>
          <w:szCs w:val="18"/>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pPr>
      <w:r>
        <w:rPr>
          <w:rFonts w:hint="eastAsia" w:ascii="宋体" w:hAnsi="宋体" w:eastAsia="宋体" w:cs="宋体"/>
          <w:i w:val="0"/>
          <w:caps w:val="0"/>
          <w:color w:val="444444"/>
          <w:spacing w:val="0"/>
          <w:sz w:val="18"/>
          <w:szCs w:val="18"/>
          <w:bdr w:val="none" w:color="auto" w:sz="0" w:space="0"/>
          <w:shd w:val="clear" w:fill="FFFFFF"/>
        </w:rPr>
        <w:t>公示时间：2023年4月</w:t>
      </w:r>
      <w:r>
        <w:rPr>
          <w:rFonts w:hint="eastAsia" w:ascii="微软雅黑" w:hAnsi="微软雅黑" w:eastAsia="微软雅黑" w:cs="微软雅黑"/>
          <w:i w:val="0"/>
          <w:caps w:val="0"/>
          <w:color w:val="444444"/>
          <w:spacing w:val="0"/>
          <w:sz w:val="18"/>
          <w:szCs w:val="18"/>
          <w:bdr w:val="none" w:color="auto" w:sz="0" w:space="0"/>
          <w:shd w:val="clear" w:fill="FFFFFF"/>
        </w:rPr>
        <w:t>26</w:t>
      </w:r>
      <w:r>
        <w:rPr>
          <w:rFonts w:hint="eastAsia" w:ascii="宋体" w:hAnsi="宋体" w:eastAsia="宋体" w:cs="宋体"/>
          <w:i w:val="0"/>
          <w:caps w:val="0"/>
          <w:color w:val="444444"/>
          <w:spacing w:val="0"/>
          <w:sz w:val="18"/>
          <w:szCs w:val="18"/>
          <w:bdr w:val="none" w:color="auto" w:sz="0" w:space="0"/>
          <w:shd w:val="clear" w:fill="FFFFFF"/>
        </w:rPr>
        <w:t>日-4月30</w:t>
      </w:r>
      <w:r>
        <w:rPr>
          <w:rFonts w:hint="eastAsia" w:ascii="微软雅黑" w:hAnsi="微软雅黑" w:eastAsia="微软雅黑" w:cs="微软雅黑"/>
          <w:i w:val="0"/>
          <w:caps w:val="0"/>
          <w:color w:val="444444"/>
          <w:spacing w:val="0"/>
          <w:sz w:val="18"/>
          <w:szCs w:val="18"/>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pPr>
      <w:r>
        <w:rPr>
          <w:rFonts w:hint="eastAsia" w:ascii="微软雅黑" w:hAnsi="微软雅黑" w:eastAsia="微软雅黑" w:cs="微软雅黑"/>
          <w:i w:val="0"/>
          <w:caps w:val="0"/>
          <w:color w:val="444444"/>
          <w:spacing w:val="0"/>
          <w:sz w:val="18"/>
          <w:szCs w:val="18"/>
          <w:bdr w:val="none" w:color="auto" w:sz="0" w:space="0"/>
          <w:shd w:val="clear" w:fill="FFFFFF"/>
        </w:rPr>
        <w:t>如对上述拟录取考生信息有异议，请实名反映具体问题。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pPr>
      <w:r>
        <w:rPr>
          <w:rFonts w:hint="eastAsia" w:ascii="微软雅黑" w:hAnsi="微软雅黑" w:eastAsia="微软雅黑" w:cs="微软雅黑"/>
          <w:i w:val="0"/>
          <w:caps w:val="0"/>
          <w:color w:val="444444"/>
          <w:spacing w:val="0"/>
          <w:sz w:val="18"/>
          <w:szCs w:val="18"/>
          <w:bdr w:val="none" w:color="auto" w:sz="0" w:space="0"/>
          <w:shd w:val="clear" w:fill="FFFFFF"/>
        </w:rPr>
        <w:t>联系人：陈老师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pPr>
      <w:r>
        <w:rPr>
          <w:rFonts w:hint="eastAsia" w:ascii="宋体" w:hAnsi="宋体" w:eastAsia="宋体" w:cs="宋体"/>
          <w:i w:val="0"/>
          <w:caps w:val="0"/>
          <w:color w:val="444444"/>
          <w:spacing w:val="0"/>
          <w:sz w:val="18"/>
          <w:szCs w:val="18"/>
          <w:bdr w:val="none" w:color="auto" w:sz="0" w:space="0"/>
          <w:shd w:val="clear" w:fill="FFFFFF"/>
        </w:rPr>
        <w:t>电话：020-85287357</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4D6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2023-05-13T07:29:05Z</dcterms:created>
  <dc:creator>86188</dc:creator>
  <cp:lastModifiedBy>随风而动</cp:lastModifiedBy>
  <dcterms:modified xsi:type="dcterms:W3CDTF">2023-05-13T07:29:06Z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