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FFFFFF"/>
        <w:spacing w:before="0" w:beforeAutospacing="0" w:after="180" w:afterAutospacing="0" w:line="288" w:lineRule="atLeast"/>
        <w:ind w:left="0" w:right="0" w:firstLine="0"/>
        <w:jc w:val="center"/>
        <w:rPr>
          <w:rFonts w:ascii="Calibri" w:hAnsi="Calibri" w:cs="Calibri"/>
          <w:i w:val="0"/>
          <w:iCs w:val="0"/>
          <w:caps w:val="0"/>
          <w:color w:val="666666"/>
          <w:spacing w:val="0"/>
          <w:sz w:val="16"/>
          <w:szCs w:val="16"/>
        </w:rPr>
      </w:pPr>
      <w:r>
        <w:rPr>
          <w:rStyle w:val="6"/>
          <w:rFonts w:ascii="方正大标宋简体" w:hAnsi="方正大标宋简体" w:eastAsia="方正大标宋简体" w:cs="方正大标宋简体"/>
          <w:b/>
          <w:bCs/>
          <w:i w:val="0"/>
          <w:iCs w:val="0"/>
          <w:caps w:val="0"/>
          <w:color w:val="666666"/>
          <w:spacing w:val="0"/>
          <w:sz w:val="25"/>
          <w:szCs w:val="25"/>
          <w:shd w:val="clear" w:fill="FFFFFF"/>
        </w:rPr>
        <w:t>华南师范大学政治与公共管理学</w:t>
      </w:r>
      <w:r>
        <w:rPr>
          <w:rStyle w:val="6"/>
          <w:rFonts w:hint="default" w:ascii="方正大标宋简体" w:hAnsi="方正大标宋简体" w:eastAsia="方正大标宋简体" w:cs="方正大标宋简体"/>
          <w:b/>
          <w:bCs/>
          <w:i w:val="0"/>
          <w:iCs w:val="0"/>
          <w:caps w:val="0"/>
          <w:color w:val="666666"/>
          <w:spacing w:val="0"/>
          <w:sz w:val="25"/>
          <w:szCs w:val="25"/>
          <w:shd w:val="clear" w:fill="FFFFFF"/>
        </w:rPr>
        <w:t>院</w:t>
      </w:r>
      <w:r>
        <w:rPr>
          <w:rStyle w:val="6"/>
          <w:rFonts w:ascii="Times New Roman Regular" w:hAnsi="Times New Roman Regular" w:eastAsia="Times New Roman Regular" w:cs="Times New Roman Regular"/>
          <w:b/>
          <w:bCs/>
          <w:i w:val="0"/>
          <w:iCs w:val="0"/>
          <w:caps w:val="0"/>
          <w:color w:val="666666"/>
          <w:spacing w:val="0"/>
          <w:sz w:val="25"/>
          <w:szCs w:val="25"/>
          <w:shd w:val="clear" w:fill="FFFFFF"/>
        </w:rPr>
        <w:t>2023</w:t>
      </w:r>
      <w:r>
        <w:rPr>
          <w:rStyle w:val="6"/>
          <w:rFonts w:hint="default" w:ascii="方正大标宋简体" w:hAnsi="方正大标宋简体" w:eastAsia="方正大标宋简体" w:cs="方正大标宋简体"/>
          <w:b/>
          <w:bCs/>
          <w:i w:val="0"/>
          <w:iCs w:val="0"/>
          <w:caps w:val="0"/>
          <w:color w:val="666666"/>
          <w:spacing w:val="0"/>
          <w:sz w:val="25"/>
          <w:szCs w:val="25"/>
          <w:shd w:val="clear" w:fill="FFFFFF"/>
        </w:rPr>
        <w:t>年硕士研究生招生</w:t>
      </w:r>
    </w:p>
    <w:p>
      <w:pPr>
        <w:pStyle w:val="3"/>
        <w:keepNext w:val="0"/>
        <w:keepLines w:val="0"/>
        <w:widowControl/>
        <w:suppressLineNumbers w:val="0"/>
        <w:shd w:val="clear" w:fill="FFFFFF"/>
        <w:spacing w:before="0" w:beforeAutospacing="0" w:after="180" w:afterAutospacing="0" w:line="288" w:lineRule="atLeast"/>
        <w:ind w:left="0" w:right="0" w:firstLine="0"/>
        <w:jc w:val="center"/>
        <w:rPr>
          <w:rFonts w:hint="default" w:ascii="Calibri" w:hAnsi="Calibri" w:cs="Calibri"/>
          <w:i w:val="0"/>
          <w:iCs w:val="0"/>
          <w:caps w:val="0"/>
          <w:color w:val="666666"/>
          <w:spacing w:val="0"/>
          <w:sz w:val="16"/>
          <w:szCs w:val="16"/>
        </w:rPr>
      </w:pPr>
      <w:r>
        <w:rPr>
          <w:rStyle w:val="6"/>
          <w:rFonts w:hint="default" w:ascii="方正大标宋简体" w:hAnsi="方正大标宋简体" w:eastAsia="方正大标宋简体" w:cs="方正大标宋简体"/>
          <w:b/>
          <w:bCs/>
          <w:i w:val="0"/>
          <w:iCs w:val="0"/>
          <w:caps w:val="0"/>
          <w:color w:val="666666"/>
          <w:spacing w:val="0"/>
          <w:sz w:val="25"/>
          <w:szCs w:val="25"/>
          <w:shd w:val="clear" w:fill="FFFFFF"/>
        </w:rPr>
        <w:t>调剂信息公告</w:t>
      </w:r>
    </w:p>
    <w:p>
      <w:pPr>
        <w:pStyle w:val="3"/>
        <w:keepNext w:val="0"/>
        <w:keepLines w:val="0"/>
        <w:widowControl/>
        <w:suppressLineNumbers w:val="0"/>
        <w:shd w:val="clear" w:fill="FFFFFF"/>
        <w:spacing w:before="0" w:beforeAutospacing="0" w:after="180" w:afterAutospacing="0" w:line="288" w:lineRule="atLeast"/>
        <w:ind w:left="0" w:right="0" w:firstLine="0"/>
        <w:jc w:val="center"/>
        <w:rPr>
          <w:rFonts w:hint="default" w:ascii="Calibri" w:hAnsi="Calibri" w:cs="Calibri"/>
          <w:i w:val="0"/>
          <w:iCs w:val="0"/>
          <w:caps w:val="0"/>
          <w:color w:val="666666"/>
          <w:spacing w:val="0"/>
          <w:sz w:val="16"/>
          <w:szCs w:val="16"/>
        </w:rPr>
      </w:pPr>
      <w:r>
        <w:rPr>
          <w:rStyle w:val="6"/>
          <w:rFonts w:hint="default" w:ascii="Times New Roman Regular" w:hAnsi="Times New Roman Regular" w:eastAsia="Times New Roman Regular" w:cs="Times New Roman Regular"/>
          <w:b/>
          <w:bCs/>
          <w:i w:val="0"/>
          <w:iCs w:val="0"/>
          <w:caps w:val="0"/>
          <w:color w:val="666666"/>
          <w:spacing w:val="0"/>
          <w:sz w:val="19"/>
          <w:szCs w:val="19"/>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444"/>
        <w:rPr>
          <w:rFonts w:hint="eastAsia" w:ascii="宋体" w:hAnsi="宋体" w:eastAsia="宋体" w:cs="宋体"/>
          <w:i w:val="0"/>
          <w:iCs w:val="0"/>
          <w:caps w:val="0"/>
          <w:color w:val="3F3F3F"/>
          <w:spacing w:val="0"/>
          <w:sz w:val="38"/>
          <w:szCs w:val="38"/>
        </w:rPr>
      </w:pPr>
      <w:r>
        <w:rPr>
          <w:rFonts w:hint="eastAsia" w:ascii="宋体" w:hAnsi="宋体" w:eastAsia="宋体" w:cs="宋体"/>
          <w:b w:val="0"/>
          <w:bCs w:val="0"/>
          <w:i w:val="0"/>
          <w:iCs w:val="0"/>
          <w:caps w:val="0"/>
          <w:color w:val="3F3F3F"/>
          <w:spacing w:val="0"/>
          <w:sz w:val="22"/>
          <w:szCs w:val="22"/>
          <w:bdr w:val="none" w:color="auto" w:sz="0" w:space="0"/>
          <w:shd w:val="clear" w:fill="FFFFFF"/>
        </w:rPr>
        <w:t>根据教育部《</w:t>
      </w:r>
      <w:r>
        <w:rPr>
          <w:rFonts w:hint="default" w:ascii="Times New Roman Regular" w:hAnsi="Times New Roman Regular" w:eastAsia="Times New Roman Regular" w:cs="Times New Roman Regular"/>
          <w:b w:val="0"/>
          <w:bCs w:val="0"/>
          <w:i w:val="0"/>
          <w:iCs w:val="0"/>
          <w:caps w:val="0"/>
          <w:color w:val="3F3F3F"/>
          <w:spacing w:val="0"/>
          <w:sz w:val="22"/>
          <w:szCs w:val="22"/>
          <w:bdr w:val="none" w:color="auto" w:sz="0" w:space="0"/>
          <w:shd w:val="clear" w:fill="FFFFFF"/>
        </w:rPr>
        <w:t>2023</w:t>
      </w:r>
      <w:r>
        <w:rPr>
          <w:rFonts w:hint="eastAsia" w:ascii="宋体" w:hAnsi="宋体" w:eastAsia="宋体" w:cs="宋体"/>
          <w:b w:val="0"/>
          <w:bCs w:val="0"/>
          <w:i w:val="0"/>
          <w:iCs w:val="0"/>
          <w:caps w:val="0"/>
          <w:color w:val="3F3F3F"/>
          <w:spacing w:val="0"/>
          <w:sz w:val="22"/>
          <w:szCs w:val="22"/>
          <w:bdr w:val="none" w:color="auto" w:sz="0" w:space="0"/>
          <w:shd w:val="clear" w:fill="FFFFFF"/>
        </w:rPr>
        <w:t>年全国硕士研究生招生工作管理规定》（教学〔</w:t>
      </w:r>
      <w:r>
        <w:rPr>
          <w:rFonts w:hint="default" w:ascii="Times New Roman Regular" w:hAnsi="Times New Roman Regular" w:eastAsia="Times New Roman Regular" w:cs="Times New Roman Regular"/>
          <w:b w:val="0"/>
          <w:bCs w:val="0"/>
          <w:i w:val="0"/>
          <w:iCs w:val="0"/>
          <w:caps w:val="0"/>
          <w:color w:val="3F3F3F"/>
          <w:spacing w:val="0"/>
          <w:sz w:val="22"/>
          <w:szCs w:val="22"/>
          <w:bdr w:val="none" w:color="auto" w:sz="0" w:space="0"/>
          <w:shd w:val="clear" w:fill="FFFFFF"/>
        </w:rPr>
        <w:t>2022</w:t>
      </w:r>
      <w:r>
        <w:rPr>
          <w:rFonts w:hint="eastAsia" w:ascii="宋体" w:hAnsi="宋体" w:eastAsia="宋体" w:cs="宋体"/>
          <w:b w:val="0"/>
          <w:bCs w:val="0"/>
          <w:i w:val="0"/>
          <w:iCs w:val="0"/>
          <w:caps w:val="0"/>
          <w:color w:val="3F3F3F"/>
          <w:spacing w:val="0"/>
          <w:sz w:val="22"/>
          <w:szCs w:val="22"/>
          <w:bdr w:val="none" w:color="auto" w:sz="0" w:space="0"/>
          <w:shd w:val="clear" w:fill="FFFFFF"/>
        </w:rPr>
        <w:t>〕</w:t>
      </w:r>
      <w:r>
        <w:rPr>
          <w:rFonts w:hint="default" w:ascii="Times New Roman Regular" w:hAnsi="Times New Roman Regular" w:eastAsia="Times New Roman Regular" w:cs="Times New Roman Regular"/>
          <w:b w:val="0"/>
          <w:bCs w:val="0"/>
          <w:i w:val="0"/>
          <w:iCs w:val="0"/>
          <w:caps w:val="0"/>
          <w:color w:val="3F3F3F"/>
          <w:spacing w:val="0"/>
          <w:sz w:val="22"/>
          <w:szCs w:val="22"/>
          <w:bdr w:val="none" w:color="auto" w:sz="0" w:space="0"/>
          <w:shd w:val="clear" w:fill="FFFFFF"/>
        </w:rPr>
        <w:t>3</w:t>
      </w:r>
      <w:r>
        <w:rPr>
          <w:rFonts w:hint="eastAsia" w:ascii="宋体" w:hAnsi="宋体" w:eastAsia="宋体" w:cs="宋体"/>
          <w:b w:val="0"/>
          <w:bCs w:val="0"/>
          <w:i w:val="0"/>
          <w:iCs w:val="0"/>
          <w:caps w:val="0"/>
          <w:color w:val="3F3F3F"/>
          <w:spacing w:val="0"/>
          <w:sz w:val="22"/>
          <w:szCs w:val="22"/>
          <w:bdr w:val="none" w:color="auto" w:sz="0" w:space="0"/>
          <w:shd w:val="clear" w:fill="FFFFFF"/>
        </w:rPr>
        <w:t>号）和《华南师范大学</w:t>
      </w:r>
      <w:r>
        <w:rPr>
          <w:rFonts w:hint="default" w:ascii="Times New Roman Regular" w:hAnsi="Times New Roman Regular" w:eastAsia="Times New Roman Regular" w:cs="Times New Roman Regular"/>
          <w:b w:val="0"/>
          <w:bCs w:val="0"/>
          <w:i w:val="0"/>
          <w:iCs w:val="0"/>
          <w:caps w:val="0"/>
          <w:color w:val="3F3F3F"/>
          <w:spacing w:val="0"/>
          <w:sz w:val="22"/>
          <w:szCs w:val="22"/>
          <w:bdr w:val="none" w:color="auto" w:sz="0" w:space="0"/>
          <w:shd w:val="clear" w:fill="FFFFFF"/>
        </w:rPr>
        <w:t>2023</w:t>
      </w:r>
      <w:r>
        <w:rPr>
          <w:rFonts w:hint="eastAsia" w:ascii="宋体" w:hAnsi="宋体" w:eastAsia="宋体" w:cs="宋体"/>
          <w:b w:val="0"/>
          <w:bCs w:val="0"/>
          <w:i w:val="0"/>
          <w:iCs w:val="0"/>
          <w:caps w:val="0"/>
          <w:color w:val="3F3F3F"/>
          <w:spacing w:val="0"/>
          <w:sz w:val="22"/>
          <w:szCs w:val="22"/>
          <w:bdr w:val="none" w:color="auto" w:sz="0" w:space="0"/>
          <w:shd w:val="clear" w:fill="FFFFFF"/>
        </w:rPr>
        <w:t>年硕士研究生招生复试调剂办法》有关文件精神，特制定我院研究生招生复试调剂办法。具体如下：</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一、（学院代码002）需要调剂专业的名称和代码</w:t>
      </w:r>
    </w:p>
    <w:tbl>
      <w:tblPr>
        <w:tblW w:w="7428" w:type="dxa"/>
        <w:tblInd w:w="36"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740"/>
        <w:gridCol w:w="1602"/>
        <w:gridCol w:w="4054"/>
        <w:gridCol w:w="1032"/>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504" w:hRule="atLeast"/>
        </w:trPr>
        <w:tc>
          <w:tcPr>
            <w:tcW w:w="852" w:type="dxa"/>
            <w:tcBorders>
              <w:top w:val="nil"/>
              <w:left w:val="nil"/>
              <w:bottom w:val="single" w:color="666666" w:sz="4" w:space="0"/>
              <w:right w:val="single" w:color="666666" w:sz="4" w:space="0"/>
            </w:tcBorders>
            <w:shd w:val="clear" w:color="auto" w:fill="D9D9D9"/>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Style w:val="6"/>
                <w:rFonts w:hint="eastAsia" w:ascii="宋体" w:hAnsi="宋体" w:eastAsia="宋体" w:cs="宋体"/>
                <w:b/>
                <w:bCs/>
                <w:i w:val="0"/>
                <w:iCs w:val="0"/>
                <w:caps w:val="0"/>
                <w:color w:val="666666"/>
                <w:spacing w:val="0"/>
                <w:sz w:val="22"/>
                <w:szCs w:val="22"/>
              </w:rPr>
              <w:t>序号</w:t>
            </w:r>
          </w:p>
        </w:tc>
        <w:tc>
          <w:tcPr>
            <w:tcW w:w="1824" w:type="dxa"/>
            <w:tcBorders>
              <w:top w:val="nil"/>
              <w:left w:val="nil"/>
              <w:bottom w:val="single" w:color="666666" w:sz="4" w:space="0"/>
              <w:right w:val="single" w:color="666666" w:sz="4" w:space="0"/>
            </w:tcBorders>
            <w:shd w:val="clear" w:color="auto" w:fill="D9D9D9"/>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Style w:val="6"/>
                <w:rFonts w:hint="eastAsia" w:ascii="宋体" w:hAnsi="宋体" w:eastAsia="宋体" w:cs="宋体"/>
                <w:b/>
                <w:bCs/>
                <w:i w:val="0"/>
                <w:iCs w:val="0"/>
                <w:caps w:val="0"/>
                <w:color w:val="666666"/>
                <w:spacing w:val="0"/>
                <w:sz w:val="22"/>
                <w:szCs w:val="22"/>
              </w:rPr>
              <w:t>专业代码</w:t>
            </w:r>
          </w:p>
        </w:tc>
        <w:tc>
          <w:tcPr>
            <w:tcW w:w="5028" w:type="dxa"/>
            <w:tcBorders>
              <w:top w:val="nil"/>
              <w:left w:val="nil"/>
              <w:bottom w:val="single" w:color="666666" w:sz="4" w:space="0"/>
              <w:right w:val="single" w:color="666666" w:sz="4" w:space="0"/>
            </w:tcBorders>
            <w:shd w:val="clear" w:color="auto" w:fill="D9D9D9"/>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Style w:val="6"/>
                <w:rFonts w:hint="eastAsia" w:ascii="宋体" w:hAnsi="宋体" w:eastAsia="宋体" w:cs="宋体"/>
                <w:b/>
                <w:bCs/>
                <w:i w:val="0"/>
                <w:iCs w:val="0"/>
                <w:caps w:val="0"/>
                <w:color w:val="666666"/>
                <w:spacing w:val="0"/>
                <w:sz w:val="22"/>
                <w:szCs w:val="22"/>
              </w:rPr>
              <w:t>专业名称</w:t>
            </w:r>
          </w:p>
        </w:tc>
        <w:tc>
          <w:tcPr>
            <w:tcW w:w="1224" w:type="dxa"/>
            <w:tcBorders>
              <w:top w:val="nil"/>
              <w:left w:val="nil"/>
              <w:bottom w:val="single" w:color="666666" w:sz="4" w:space="0"/>
              <w:right w:val="single" w:color="666666" w:sz="4" w:space="0"/>
            </w:tcBorders>
            <w:shd w:val="clear" w:color="auto" w:fill="D9D9D9"/>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Style w:val="6"/>
                <w:rFonts w:hint="eastAsia" w:ascii="宋体" w:hAnsi="宋体" w:eastAsia="宋体" w:cs="宋体"/>
                <w:b/>
                <w:bCs/>
                <w:i w:val="0"/>
                <w:iCs w:val="0"/>
                <w:caps w:val="0"/>
                <w:color w:val="666666"/>
                <w:spacing w:val="0"/>
                <w:sz w:val="22"/>
                <w:szCs w:val="22"/>
              </w:rPr>
              <w:t>备注</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2" w:hRule="atLeast"/>
        </w:trPr>
        <w:tc>
          <w:tcPr>
            <w:tcW w:w="85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1</w:t>
            </w:r>
          </w:p>
        </w:tc>
        <w:tc>
          <w:tcPr>
            <w:tcW w:w="18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030203</w:t>
            </w:r>
          </w:p>
        </w:tc>
        <w:tc>
          <w:tcPr>
            <w:tcW w:w="50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eastAsia" w:ascii="宋体" w:hAnsi="宋体" w:eastAsia="宋体" w:cs="宋体"/>
                <w:b w:val="0"/>
                <w:bCs w:val="0"/>
                <w:i w:val="0"/>
                <w:iCs w:val="0"/>
                <w:caps w:val="0"/>
                <w:color w:val="666666"/>
                <w:spacing w:val="0"/>
                <w:sz w:val="22"/>
                <w:szCs w:val="22"/>
              </w:rPr>
              <w:t>科学社会主义与国际共产主义运动</w:t>
            </w:r>
          </w:p>
        </w:tc>
        <w:tc>
          <w:tcPr>
            <w:tcW w:w="12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jc w:val="left"/>
              <w:rPr>
                <w:rFonts w:hint="default" w:ascii="Times New Roman" w:hAnsi="Times New Roman" w:cs="Times New Roman"/>
                <w:i w:val="0"/>
                <w:iCs w:val="0"/>
                <w:caps w:val="0"/>
                <w:color w:val="333333"/>
                <w:spacing w:val="0"/>
                <w:sz w:val="15"/>
                <w:szCs w:val="15"/>
              </w:rPr>
            </w:pP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2" w:hRule="atLeast"/>
        </w:trPr>
        <w:tc>
          <w:tcPr>
            <w:tcW w:w="85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2</w:t>
            </w:r>
          </w:p>
        </w:tc>
        <w:tc>
          <w:tcPr>
            <w:tcW w:w="18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0302Z1</w:t>
            </w:r>
          </w:p>
        </w:tc>
        <w:tc>
          <w:tcPr>
            <w:tcW w:w="50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eastAsia" w:ascii="宋体" w:hAnsi="宋体" w:eastAsia="宋体" w:cs="宋体"/>
                <w:b w:val="0"/>
                <w:bCs w:val="0"/>
                <w:i w:val="0"/>
                <w:iCs w:val="0"/>
                <w:caps w:val="0"/>
                <w:color w:val="666666"/>
                <w:spacing w:val="0"/>
                <w:sz w:val="22"/>
                <w:szCs w:val="22"/>
              </w:rPr>
              <w:t>社会管理</w:t>
            </w:r>
          </w:p>
        </w:tc>
        <w:tc>
          <w:tcPr>
            <w:tcW w:w="12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jc w:val="left"/>
              <w:rPr>
                <w:rFonts w:hint="default" w:ascii="Times New Roman" w:hAnsi="Times New Roman" w:cs="Times New Roman"/>
                <w:i w:val="0"/>
                <w:iCs w:val="0"/>
                <w:caps w:val="0"/>
                <w:color w:val="333333"/>
                <w:spacing w:val="0"/>
                <w:sz w:val="15"/>
                <w:szCs w:val="15"/>
              </w:rPr>
            </w:pP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32" w:hRule="atLeast"/>
        </w:trPr>
        <w:tc>
          <w:tcPr>
            <w:tcW w:w="85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3</w:t>
            </w:r>
          </w:p>
        </w:tc>
        <w:tc>
          <w:tcPr>
            <w:tcW w:w="18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default" w:ascii="Times New Roman Regular" w:hAnsi="Times New Roman Regular" w:eastAsia="Times New Roman Regular" w:cs="Times New Roman Regular"/>
                <w:b w:val="0"/>
                <w:bCs w:val="0"/>
                <w:i w:val="0"/>
                <w:iCs w:val="0"/>
                <w:caps w:val="0"/>
                <w:color w:val="666666"/>
                <w:spacing w:val="0"/>
                <w:sz w:val="22"/>
                <w:szCs w:val="22"/>
              </w:rPr>
              <w:t>045101</w:t>
            </w:r>
          </w:p>
        </w:tc>
        <w:tc>
          <w:tcPr>
            <w:tcW w:w="50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spacing w:before="0" w:beforeAutospacing="0" w:after="180" w:afterAutospacing="0" w:line="288" w:lineRule="atLeast"/>
              <w:ind w:left="0" w:right="0"/>
              <w:jc w:val="center"/>
              <w:rPr>
                <w:rFonts w:hint="default" w:ascii="Calibri" w:hAnsi="Calibri" w:cs="Calibri"/>
                <w:b w:val="0"/>
                <w:bCs w:val="0"/>
                <w:color w:val="666666"/>
                <w:sz w:val="16"/>
                <w:szCs w:val="16"/>
              </w:rPr>
            </w:pPr>
            <w:r>
              <w:rPr>
                <w:rFonts w:hint="eastAsia" w:ascii="宋体" w:hAnsi="宋体" w:eastAsia="宋体" w:cs="宋体"/>
                <w:b w:val="0"/>
                <w:bCs w:val="0"/>
                <w:i w:val="0"/>
                <w:iCs w:val="0"/>
                <w:caps w:val="0"/>
                <w:color w:val="666666"/>
                <w:spacing w:val="0"/>
                <w:sz w:val="22"/>
                <w:szCs w:val="22"/>
              </w:rPr>
              <w:t>教育管理（全日制）</w:t>
            </w:r>
          </w:p>
        </w:tc>
        <w:tc>
          <w:tcPr>
            <w:tcW w:w="12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keepNext w:val="0"/>
              <w:keepLines w:val="0"/>
              <w:widowControl/>
              <w:suppressLineNumbers w:val="0"/>
              <w:jc w:val="left"/>
              <w:rPr>
                <w:rFonts w:hint="default" w:ascii="Times New Roman" w:hAnsi="Times New Roman" w:cs="Times New Roman"/>
                <w:i w:val="0"/>
                <w:iCs w:val="0"/>
                <w:caps w:val="0"/>
                <w:color w:val="333333"/>
                <w:spacing w:val="0"/>
                <w:sz w:val="15"/>
                <w:szCs w:val="15"/>
              </w:rPr>
            </w:pPr>
          </w:p>
        </w:tc>
      </w:tr>
    </w:tbl>
    <w:p>
      <w:pPr>
        <w:pStyle w:val="3"/>
        <w:keepNext w:val="0"/>
        <w:keepLines w:val="0"/>
        <w:widowControl/>
        <w:suppressLineNumbers w:val="0"/>
        <w:shd w:val="clear" w:fill="FFFFFF"/>
        <w:spacing w:before="0" w:beforeAutospacing="0" w:after="180" w:afterAutospacing="0" w:line="252"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二、考生调入的基本条件</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1. </w:t>
      </w:r>
      <w:r>
        <w:rPr>
          <w:rFonts w:hint="eastAsia" w:ascii="宋体" w:hAnsi="宋体" w:eastAsia="宋体" w:cs="宋体"/>
          <w:i w:val="0"/>
          <w:iCs w:val="0"/>
          <w:caps w:val="0"/>
          <w:color w:val="666666"/>
          <w:spacing w:val="0"/>
          <w:sz w:val="22"/>
          <w:szCs w:val="22"/>
          <w:shd w:val="clear" w:fill="FFFFFF"/>
        </w:rPr>
        <w:t>符合调入专业的在简章上公布的报考条件。</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eastAsia" w:ascii="宋体" w:hAnsi="宋体" w:eastAsia="宋体" w:cs="宋体"/>
          <w:i w:val="0"/>
          <w:iCs w:val="0"/>
          <w:caps w:val="0"/>
          <w:color w:val="666666"/>
          <w:spacing w:val="0"/>
          <w:sz w:val="22"/>
          <w:szCs w:val="22"/>
          <w:shd w:val="clear" w:fill="FFFFFF"/>
        </w:rPr>
        <w:t>其中，教育硕士中的教育管理的调入考生必须满足以下条件：大学本科毕业后的人员须有</w:t>
      </w:r>
      <w:r>
        <w:rPr>
          <w:rFonts w:hint="default" w:ascii="Times New Roman Regular" w:hAnsi="Times New Roman Regular" w:eastAsia="Times New Roman Regular" w:cs="Times New Roman Regular"/>
          <w:i w:val="0"/>
          <w:iCs w:val="0"/>
          <w:caps w:val="0"/>
          <w:color w:val="666666"/>
          <w:spacing w:val="0"/>
          <w:sz w:val="22"/>
          <w:szCs w:val="22"/>
          <w:shd w:val="clear" w:fill="FFFFFF"/>
        </w:rPr>
        <w:t>3</w:t>
      </w:r>
      <w:r>
        <w:rPr>
          <w:rFonts w:hint="eastAsia" w:ascii="宋体" w:hAnsi="宋体" w:eastAsia="宋体" w:cs="宋体"/>
          <w:i w:val="0"/>
          <w:iCs w:val="0"/>
          <w:caps w:val="0"/>
          <w:color w:val="666666"/>
          <w:spacing w:val="0"/>
          <w:sz w:val="22"/>
          <w:szCs w:val="22"/>
          <w:shd w:val="clear" w:fill="FFFFFF"/>
        </w:rPr>
        <w:t>年或</w:t>
      </w:r>
      <w:r>
        <w:rPr>
          <w:rFonts w:hint="default" w:ascii="Times New Roman Regular" w:hAnsi="Times New Roman Regular" w:eastAsia="Times New Roman Regular" w:cs="Times New Roman Regular"/>
          <w:i w:val="0"/>
          <w:iCs w:val="0"/>
          <w:caps w:val="0"/>
          <w:color w:val="666666"/>
          <w:spacing w:val="0"/>
          <w:sz w:val="22"/>
          <w:szCs w:val="22"/>
          <w:shd w:val="clear" w:fill="FFFFFF"/>
        </w:rPr>
        <w:t>3</w:t>
      </w:r>
      <w:r>
        <w:rPr>
          <w:rFonts w:hint="eastAsia" w:ascii="宋体" w:hAnsi="宋体" w:eastAsia="宋体" w:cs="宋体"/>
          <w:i w:val="0"/>
          <w:iCs w:val="0"/>
          <w:caps w:val="0"/>
          <w:color w:val="666666"/>
          <w:spacing w:val="0"/>
          <w:sz w:val="22"/>
          <w:szCs w:val="22"/>
          <w:shd w:val="clear" w:fill="FFFFFF"/>
        </w:rPr>
        <w:t>年以上工作经验；其中全日制基础教育学校或幼儿园工作经历不少于</w:t>
      </w:r>
      <w:r>
        <w:rPr>
          <w:rFonts w:hint="default" w:ascii="Times New Roman Regular" w:hAnsi="Times New Roman Regular" w:eastAsia="Times New Roman Regular" w:cs="Times New Roman Regular"/>
          <w:i w:val="0"/>
          <w:iCs w:val="0"/>
          <w:caps w:val="0"/>
          <w:color w:val="666666"/>
          <w:spacing w:val="0"/>
          <w:sz w:val="22"/>
          <w:szCs w:val="22"/>
          <w:shd w:val="clear" w:fill="FFFFFF"/>
        </w:rPr>
        <w:t>1</w:t>
      </w:r>
      <w:r>
        <w:rPr>
          <w:rFonts w:hint="eastAsia" w:ascii="宋体" w:hAnsi="宋体" w:eastAsia="宋体" w:cs="宋体"/>
          <w:i w:val="0"/>
          <w:iCs w:val="0"/>
          <w:caps w:val="0"/>
          <w:color w:val="666666"/>
          <w:spacing w:val="0"/>
          <w:sz w:val="22"/>
          <w:szCs w:val="22"/>
          <w:shd w:val="clear" w:fill="FFFFFF"/>
        </w:rPr>
        <w:t>年。</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2. </w:t>
      </w:r>
      <w:r>
        <w:rPr>
          <w:rFonts w:hint="eastAsia" w:ascii="宋体" w:hAnsi="宋体" w:eastAsia="宋体" w:cs="宋体"/>
          <w:i w:val="0"/>
          <w:iCs w:val="0"/>
          <w:caps w:val="0"/>
          <w:color w:val="666666"/>
          <w:spacing w:val="0"/>
          <w:sz w:val="22"/>
          <w:szCs w:val="22"/>
          <w:shd w:val="clear" w:fill="FFFFFF"/>
        </w:rPr>
        <w:t>初试成绩符合第一志愿报考专业的国家</w:t>
      </w:r>
      <w:r>
        <w:rPr>
          <w:rFonts w:hint="default" w:ascii="Times New Roman Regular" w:hAnsi="Times New Roman Regular" w:eastAsia="Times New Roman Regular" w:cs="Times New Roman Regular"/>
          <w:i w:val="0"/>
          <w:iCs w:val="0"/>
          <w:caps w:val="0"/>
          <w:color w:val="666666"/>
          <w:spacing w:val="0"/>
          <w:sz w:val="22"/>
          <w:szCs w:val="22"/>
          <w:shd w:val="clear" w:fill="FFFFFF"/>
        </w:rPr>
        <w:t>A</w:t>
      </w:r>
      <w:r>
        <w:rPr>
          <w:rFonts w:hint="eastAsia" w:ascii="宋体" w:hAnsi="宋体" w:eastAsia="宋体" w:cs="宋体"/>
          <w:i w:val="0"/>
          <w:iCs w:val="0"/>
          <w:caps w:val="0"/>
          <w:color w:val="666666"/>
          <w:spacing w:val="0"/>
          <w:sz w:val="22"/>
          <w:szCs w:val="22"/>
          <w:shd w:val="clear" w:fill="FFFFFF"/>
        </w:rPr>
        <w:t>区分数线。</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3. </w:t>
      </w:r>
      <w:r>
        <w:rPr>
          <w:rFonts w:hint="eastAsia" w:ascii="宋体" w:hAnsi="宋体" w:eastAsia="宋体" w:cs="宋体"/>
          <w:i w:val="0"/>
          <w:iCs w:val="0"/>
          <w:caps w:val="0"/>
          <w:color w:val="666666"/>
          <w:spacing w:val="0"/>
          <w:sz w:val="22"/>
          <w:szCs w:val="22"/>
          <w:shd w:val="clear" w:fill="FFFFFF"/>
        </w:rPr>
        <w:t>调入专业与第一志愿报考专业相同或相近，应在同一学科门类范围内（专业代码前两位相同）。</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4. </w:t>
      </w:r>
      <w:r>
        <w:rPr>
          <w:rFonts w:hint="eastAsia" w:ascii="宋体" w:hAnsi="宋体" w:eastAsia="宋体" w:cs="宋体"/>
          <w:i w:val="0"/>
          <w:iCs w:val="0"/>
          <w:caps w:val="0"/>
          <w:color w:val="666666"/>
          <w:spacing w:val="0"/>
          <w:sz w:val="22"/>
          <w:szCs w:val="22"/>
          <w:shd w:val="clear" w:fill="FFFFFF"/>
        </w:rPr>
        <w:t>初试科目与调入专业初试科目相同或相近，其中初试全国统一命题科目应与调入专业全国统一命题科目相同（考试初试统考科目涵盖调入专业所有统考科目的，视为相同）。在全国统一命题科目中，英语一、英语二可视为相同。</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5. </w:t>
      </w:r>
      <w:r>
        <w:rPr>
          <w:rFonts w:hint="eastAsia" w:ascii="宋体" w:hAnsi="宋体" w:eastAsia="宋体" w:cs="宋体"/>
          <w:i w:val="0"/>
          <w:iCs w:val="0"/>
          <w:caps w:val="0"/>
          <w:color w:val="666666"/>
          <w:spacing w:val="0"/>
          <w:sz w:val="22"/>
          <w:szCs w:val="22"/>
          <w:shd w:val="clear" w:fill="FFFFFF"/>
        </w:rPr>
        <w:t>我院不接受单独考试考生、少数民族高层次骨干人才计划、强军计划、援藏计划考生的调剂。</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6. </w:t>
      </w:r>
      <w:r>
        <w:rPr>
          <w:rFonts w:hint="eastAsia" w:ascii="宋体" w:hAnsi="宋体" w:eastAsia="宋体" w:cs="宋体"/>
          <w:i w:val="0"/>
          <w:iCs w:val="0"/>
          <w:caps w:val="0"/>
          <w:color w:val="666666"/>
          <w:spacing w:val="0"/>
          <w:sz w:val="22"/>
          <w:szCs w:val="22"/>
          <w:shd w:val="clear" w:fill="FFFFFF"/>
        </w:rPr>
        <w:t>各专业每次开放调剂系统持续时间不得低于</w:t>
      </w:r>
      <w:r>
        <w:rPr>
          <w:rFonts w:hint="default" w:ascii="Times New Roman Regular" w:hAnsi="Times New Roman Regular" w:eastAsia="Times New Roman Regular" w:cs="Times New Roman Regular"/>
          <w:i w:val="0"/>
          <w:iCs w:val="0"/>
          <w:caps w:val="0"/>
          <w:color w:val="666666"/>
          <w:spacing w:val="0"/>
          <w:sz w:val="22"/>
          <w:szCs w:val="22"/>
          <w:shd w:val="clear" w:fill="FFFFFF"/>
        </w:rPr>
        <w:t>12</w:t>
      </w:r>
      <w:r>
        <w:rPr>
          <w:rFonts w:hint="eastAsia" w:ascii="宋体" w:hAnsi="宋体" w:eastAsia="宋体" w:cs="宋体"/>
          <w:i w:val="0"/>
          <w:iCs w:val="0"/>
          <w:caps w:val="0"/>
          <w:color w:val="666666"/>
          <w:spacing w:val="0"/>
          <w:sz w:val="22"/>
          <w:szCs w:val="22"/>
          <w:shd w:val="clear" w:fill="FFFFFF"/>
        </w:rPr>
        <w:t>个小时。对申请同一招生单位同一专业、初试科目完全相同的调剂考生，按考生初试成绩择优遴选进入复试的考生名单。</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三、接收调剂流程与申请时间</w:t>
      </w:r>
    </w:p>
    <w:p>
      <w:pPr>
        <w:pStyle w:val="3"/>
        <w:keepNext w:val="0"/>
        <w:keepLines w:val="0"/>
        <w:widowControl/>
        <w:suppressLineNumbers w:val="0"/>
        <w:shd w:val="clear" w:fill="FFFFFF"/>
        <w:spacing w:before="0" w:beforeAutospacing="0" w:after="180" w:afterAutospacing="0" w:line="252"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1.</w:t>
      </w:r>
      <w:r>
        <w:rPr>
          <w:rFonts w:hint="eastAsia" w:ascii="宋体" w:hAnsi="宋体" w:eastAsia="宋体" w:cs="宋体"/>
          <w:i w:val="0"/>
          <w:iCs w:val="0"/>
          <w:caps w:val="0"/>
          <w:color w:val="666666"/>
          <w:spacing w:val="0"/>
          <w:sz w:val="22"/>
          <w:szCs w:val="22"/>
          <w:shd w:val="clear" w:fill="FFFFFF"/>
        </w:rPr>
        <w:t>凡申请调入我院的考生请登录国家调剂系统（</w:t>
      </w:r>
      <w:r>
        <w:rPr>
          <w:rFonts w:hint="default" w:ascii="Calibri" w:hAnsi="Calibri" w:cs="Calibri"/>
          <w:i w:val="0"/>
          <w:iCs w:val="0"/>
          <w:caps w:val="0"/>
          <w:color w:val="333333"/>
          <w:spacing w:val="0"/>
          <w:sz w:val="16"/>
          <w:szCs w:val="16"/>
          <w:u w:val="none"/>
          <w:shd w:val="clear" w:fill="FFFFFF"/>
        </w:rPr>
        <w:fldChar w:fldCharType="begin"/>
      </w:r>
      <w:r>
        <w:rPr>
          <w:rFonts w:hint="default" w:ascii="Calibri" w:hAnsi="Calibri" w:cs="Calibri"/>
          <w:i w:val="0"/>
          <w:iCs w:val="0"/>
          <w:caps w:val="0"/>
          <w:color w:val="333333"/>
          <w:spacing w:val="0"/>
          <w:sz w:val="16"/>
          <w:szCs w:val="16"/>
          <w:u w:val="none"/>
          <w:shd w:val="clear" w:fill="FFFFFF"/>
        </w:rPr>
        <w:instrText xml:space="preserve"> HYPERLINK "https://yz.chsi.com.cn/yztj/" </w:instrText>
      </w:r>
      <w:r>
        <w:rPr>
          <w:rFonts w:hint="default" w:ascii="Calibri" w:hAnsi="Calibri" w:cs="Calibri"/>
          <w:i w:val="0"/>
          <w:iCs w:val="0"/>
          <w:caps w:val="0"/>
          <w:color w:val="333333"/>
          <w:spacing w:val="0"/>
          <w:sz w:val="16"/>
          <w:szCs w:val="16"/>
          <w:u w:val="none"/>
          <w:shd w:val="clear" w:fill="FFFFFF"/>
        </w:rPr>
        <w:fldChar w:fldCharType="separate"/>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https://yz.chsi.com.cn/</w:t>
      </w:r>
      <w:r>
        <w:rPr>
          <w:rFonts w:hint="default" w:ascii="Calibri" w:hAnsi="Calibri" w:cs="Calibri"/>
          <w:i w:val="0"/>
          <w:iCs w:val="0"/>
          <w:caps w:val="0"/>
          <w:color w:val="333333"/>
          <w:spacing w:val="0"/>
          <w:sz w:val="16"/>
          <w:szCs w:val="16"/>
          <w:u w:val="none"/>
          <w:shd w:val="clear" w:fill="FFFFFF"/>
        </w:rPr>
        <w:fldChar w:fldCharType="end"/>
      </w:r>
      <w:r>
        <w:rPr>
          <w:rFonts w:hint="eastAsia" w:ascii="宋体" w:hAnsi="宋体" w:eastAsia="宋体" w:cs="宋体"/>
          <w:i w:val="0"/>
          <w:iCs w:val="0"/>
          <w:caps w:val="0"/>
          <w:color w:val="666666"/>
          <w:spacing w:val="0"/>
          <w:sz w:val="22"/>
          <w:szCs w:val="22"/>
          <w:shd w:val="clear" w:fill="FFFFFF"/>
        </w:rPr>
        <w:t>）填报我院对应专业志愿，我院不接收书面或邮件申请材料。</w:t>
      </w:r>
    </w:p>
    <w:p>
      <w:pPr>
        <w:pStyle w:val="3"/>
        <w:keepNext w:val="0"/>
        <w:keepLines w:val="0"/>
        <w:widowControl/>
        <w:suppressLineNumbers w:val="0"/>
        <w:shd w:val="clear" w:fill="FFFFFF"/>
        <w:spacing w:before="0" w:beforeAutospacing="0" w:after="180" w:afterAutospacing="0" w:line="288" w:lineRule="atLeast"/>
        <w:ind w:left="0" w:right="0" w:firstLine="444"/>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2. </w:t>
      </w:r>
      <w:r>
        <w:rPr>
          <w:rFonts w:hint="eastAsia" w:ascii="宋体" w:hAnsi="宋体" w:eastAsia="宋体" w:cs="宋体"/>
          <w:i w:val="0"/>
          <w:iCs w:val="0"/>
          <w:caps w:val="0"/>
          <w:color w:val="666666"/>
          <w:spacing w:val="0"/>
          <w:sz w:val="22"/>
          <w:szCs w:val="22"/>
          <w:shd w:val="clear" w:fill="FFFFFF"/>
        </w:rPr>
        <w:t>申请时间范围：</w:t>
      </w:r>
      <w:r>
        <w:rPr>
          <w:rFonts w:hint="default" w:ascii="Calibri" w:hAnsi="Calibri" w:cs="Calibri"/>
          <w:i w:val="0"/>
          <w:iCs w:val="0"/>
          <w:caps w:val="0"/>
          <w:color w:val="333333"/>
          <w:spacing w:val="0"/>
          <w:sz w:val="16"/>
          <w:szCs w:val="16"/>
          <w:u w:val="none"/>
          <w:shd w:val="clear" w:fill="FFFFFF"/>
        </w:rPr>
        <w:fldChar w:fldCharType="begin"/>
      </w:r>
      <w:r>
        <w:rPr>
          <w:rFonts w:hint="default" w:ascii="Calibri" w:hAnsi="Calibri" w:cs="Calibri"/>
          <w:i w:val="0"/>
          <w:iCs w:val="0"/>
          <w:caps w:val="0"/>
          <w:color w:val="333333"/>
          <w:spacing w:val="0"/>
          <w:sz w:val="16"/>
          <w:szCs w:val="16"/>
          <w:u w:val="none"/>
          <w:shd w:val="clear" w:fill="FFFFFF"/>
        </w:rPr>
        <w:instrText xml:space="preserve"> HYPERLINK "http://yz.chsi.com.cn/%EF%BC%89%EF%BC%88%E4%BB%A5%E4%B8%8B%E7%AE%80%E7%A7%B0%E2%80%9C%E8%B0%83%E5%89%82%E7%B3%BB%E7%BB%9F%E2%80%9D%EF%BC%89%E5%8F%91%E5%B8%83%E8%B0%83%E5%89%82%E5%85%AC%E5%91%8A%EF%BC%8C%E8%80%83%E7%94%9F%E7%99%BB%E5%BD%95%E8%B0%83%E5%89%82%E7%B3%BB%E7%BB%9F%E6%9F%A5%E8%AF%A2%E7%9B%B8%E5%85%B3%E8%B0%83%E5%89%82%E4%BF%A1%E6%81%AF%EF%BC%8C%E5%B9%B6%E6%8F%90%E4%BA%A4%E8%B0%83%E5%89%82%E7%94%B3%E8%AF%B7%E3%80%82%E2%80%9C%E8%B0%83%E5%89%82%E6%9C%8D%E5%8A%A1%E7%B3%BB%E7%BB%9F%E2%80%9D%E5%B0%86%E4%BA%8E4%E6%9C%886%E6%97%A5%E5%BC%80%E9%80%9A%E3%80%82" </w:instrText>
      </w:r>
      <w:r>
        <w:rPr>
          <w:rFonts w:hint="default" w:ascii="Calibri" w:hAnsi="Calibri" w:cs="Calibri"/>
          <w:i w:val="0"/>
          <w:iCs w:val="0"/>
          <w:caps w:val="0"/>
          <w:color w:val="333333"/>
          <w:spacing w:val="0"/>
          <w:sz w:val="16"/>
          <w:szCs w:val="16"/>
          <w:u w:val="none"/>
          <w:shd w:val="clear" w:fill="FFFFFF"/>
        </w:rPr>
        <w:fldChar w:fldCharType="separate"/>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w:t>
      </w:r>
      <w:r>
        <w:rPr>
          <w:rStyle w:val="7"/>
          <w:rFonts w:hint="eastAsia" w:ascii="宋体" w:hAnsi="宋体" w:eastAsia="宋体" w:cs="宋体"/>
          <w:i w:val="0"/>
          <w:iCs w:val="0"/>
          <w:caps w:val="0"/>
          <w:color w:val="333333"/>
          <w:spacing w:val="0"/>
          <w:sz w:val="22"/>
          <w:szCs w:val="22"/>
          <w:u w:val="none"/>
          <w:shd w:val="clear" w:fill="FFFFFF"/>
        </w:rPr>
        <w:t>调剂服务系统</w:t>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w:t>
      </w:r>
      <w:r>
        <w:rPr>
          <w:rStyle w:val="7"/>
          <w:rFonts w:hint="eastAsia" w:ascii="宋体" w:hAnsi="宋体" w:eastAsia="宋体" w:cs="宋体"/>
          <w:i w:val="0"/>
          <w:iCs w:val="0"/>
          <w:caps w:val="0"/>
          <w:color w:val="333333"/>
          <w:spacing w:val="0"/>
          <w:sz w:val="22"/>
          <w:szCs w:val="22"/>
          <w:u w:val="none"/>
          <w:shd w:val="clear" w:fill="FFFFFF"/>
        </w:rPr>
        <w:t>将于</w:t>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4</w:t>
      </w:r>
      <w:r>
        <w:rPr>
          <w:rStyle w:val="7"/>
          <w:rFonts w:hint="eastAsia" w:ascii="宋体" w:hAnsi="宋体" w:eastAsia="宋体" w:cs="宋体"/>
          <w:i w:val="0"/>
          <w:iCs w:val="0"/>
          <w:caps w:val="0"/>
          <w:color w:val="333333"/>
          <w:spacing w:val="0"/>
          <w:sz w:val="22"/>
          <w:szCs w:val="22"/>
          <w:u w:val="none"/>
          <w:shd w:val="clear" w:fill="FFFFFF"/>
        </w:rPr>
        <w:t>月</w:t>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6</w:t>
      </w:r>
      <w:r>
        <w:rPr>
          <w:rStyle w:val="7"/>
          <w:rFonts w:hint="eastAsia" w:ascii="宋体" w:hAnsi="宋体" w:eastAsia="宋体" w:cs="宋体"/>
          <w:i w:val="0"/>
          <w:iCs w:val="0"/>
          <w:caps w:val="0"/>
          <w:color w:val="333333"/>
          <w:spacing w:val="0"/>
          <w:sz w:val="22"/>
          <w:szCs w:val="22"/>
          <w:u w:val="none"/>
          <w:shd w:val="clear" w:fill="FFFFFF"/>
        </w:rPr>
        <w:t>日开通。</w:t>
      </w:r>
      <w:r>
        <w:rPr>
          <w:rFonts w:hint="default" w:ascii="Calibri" w:hAnsi="Calibri" w:cs="Calibri"/>
          <w:i w:val="0"/>
          <w:iCs w:val="0"/>
          <w:caps w:val="0"/>
          <w:color w:val="333333"/>
          <w:spacing w:val="0"/>
          <w:sz w:val="16"/>
          <w:szCs w:val="16"/>
          <w:u w:val="none"/>
          <w:shd w:val="clear" w:fill="FFFFFF"/>
        </w:rPr>
        <w:fldChar w:fldCharType="end"/>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四、调剂说明与注意事项</w:t>
      </w:r>
    </w:p>
    <w:p>
      <w:pPr>
        <w:pStyle w:val="3"/>
        <w:keepNext w:val="0"/>
        <w:keepLines w:val="0"/>
        <w:widowControl/>
        <w:suppressLineNumbers w:val="0"/>
        <w:shd w:val="clear" w:fill="FFFFFF"/>
        <w:spacing w:before="0" w:beforeAutospacing="0" w:after="180" w:afterAutospacing="0" w:line="288"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1. </w:t>
      </w:r>
      <w:r>
        <w:rPr>
          <w:rFonts w:hint="eastAsia" w:ascii="宋体" w:hAnsi="宋体" w:eastAsia="宋体" w:cs="宋体"/>
          <w:i w:val="0"/>
          <w:iCs w:val="0"/>
          <w:caps w:val="0"/>
          <w:color w:val="666666"/>
          <w:spacing w:val="0"/>
          <w:sz w:val="22"/>
          <w:szCs w:val="22"/>
          <w:shd w:val="clear" w:fill="FFFFFF"/>
        </w:rPr>
        <w:t>各位考生在国家系统报名前，请确认本人的调剂申请符合国家和我院调剂的各项要求与条件，以免浪费志愿；</w:t>
      </w:r>
    </w:p>
    <w:p>
      <w:pPr>
        <w:pStyle w:val="3"/>
        <w:keepNext w:val="0"/>
        <w:keepLines w:val="0"/>
        <w:widowControl/>
        <w:suppressLineNumbers w:val="0"/>
        <w:shd w:val="clear" w:fill="FFFFFF"/>
        <w:spacing w:before="0" w:beforeAutospacing="0" w:after="180" w:afterAutospacing="0" w:line="288"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2. </w:t>
      </w:r>
      <w:r>
        <w:rPr>
          <w:rFonts w:hint="eastAsia" w:ascii="宋体" w:hAnsi="宋体" w:eastAsia="宋体" w:cs="宋体"/>
          <w:i w:val="0"/>
          <w:iCs w:val="0"/>
          <w:caps w:val="0"/>
          <w:color w:val="666666"/>
          <w:spacing w:val="0"/>
          <w:sz w:val="22"/>
          <w:szCs w:val="22"/>
          <w:shd w:val="clear" w:fill="FFFFFF"/>
        </w:rPr>
        <w:t>我院研究生办公室将通过电话或国家调剂系统通知经专业指导组确认、学校审核通过进入复试名单的考生，请收到相关复试通知的考生立刻在国家调剂系统上进行确认。只有在国家调剂系统操作确认的考生才算完成接收复试的相关手续。</w:t>
      </w:r>
    </w:p>
    <w:p>
      <w:pPr>
        <w:pStyle w:val="3"/>
        <w:keepNext w:val="0"/>
        <w:keepLines w:val="0"/>
        <w:widowControl/>
        <w:suppressLineNumbers w:val="0"/>
        <w:shd w:val="clear" w:fill="FFFFFF"/>
        <w:spacing w:before="0" w:beforeAutospacing="0" w:after="180" w:afterAutospacing="0" w:line="288"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3. </w:t>
      </w:r>
      <w:r>
        <w:rPr>
          <w:rFonts w:hint="eastAsia" w:ascii="宋体" w:hAnsi="宋体" w:eastAsia="宋体" w:cs="宋体"/>
          <w:i w:val="0"/>
          <w:iCs w:val="0"/>
          <w:caps w:val="0"/>
          <w:color w:val="666666"/>
          <w:spacing w:val="0"/>
          <w:sz w:val="22"/>
          <w:szCs w:val="22"/>
          <w:shd w:val="clear" w:fill="FFFFFF"/>
        </w:rPr>
        <w:t>复试时先验证本人身份证、准考证、学历证明或学生证（应届生），其他相关纸质材料（体检表、政审表、准考证、成绩单、毕业证及学位证复印件、学历证书电子注册备案表或学籍在线验证报告等）。所有提交材料的原件，于复试当天提交，无需提前邮送。</w:t>
      </w:r>
    </w:p>
    <w:p>
      <w:pPr>
        <w:pStyle w:val="3"/>
        <w:keepNext w:val="0"/>
        <w:keepLines w:val="0"/>
        <w:widowControl/>
        <w:suppressLineNumbers w:val="0"/>
        <w:shd w:val="clear" w:fill="FFFFFF"/>
        <w:spacing w:before="0" w:beforeAutospacing="0" w:after="180" w:afterAutospacing="0" w:line="288"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4. </w:t>
      </w:r>
      <w:r>
        <w:rPr>
          <w:rFonts w:hint="eastAsia" w:ascii="宋体" w:hAnsi="宋体" w:eastAsia="宋体" w:cs="宋体"/>
          <w:i w:val="0"/>
          <w:iCs w:val="0"/>
          <w:caps w:val="0"/>
          <w:color w:val="666666"/>
          <w:spacing w:val="0"/>
          <w:sz w:val="22"/>
          <w:szCs w:val="22"/>
          <w:shd w:val="clear" w:fill="FFFFFF"/>
        </w:rPr>
        <w:t>今年我院复试采用现场考核形式进行，相关复试安排等请密切留意我院主页的通知和我校招生考试处发布的相关信息；</w:t>
      </w:r>
    </w:p>
    <w:p>
      <w:pPr>
        <w:pStyle w:val="3"/>
        <w:keepNext w:val="0"/>
        <w:keepLines w:val="0"/>
        <w:widowControl/>
        <w:suppressLineNumbers w:val="0"/>
        <w:shd w:val="clear" w:fill="FFFFFF"/>
        <w:spacing w:before="0" w:beforeAutospacing="0" w:after="180" w:afterAutospacing="0" w:line="288" w:lineRule="atLeast"/>
        <w:ind w:left="0" w:right="0" w:firstLine="444"/>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5. </w:t>
      </w:r>
      <w:r>
        <w:rPr>
          <w:rFonts w:hint="eastAsia" w:ascii="宋体" w:hAnsi="宋体" w:eastAsia="宋体" w:cs="宋体"/>
          <w:i w:val="0"/>
          <w:iCs w:val="0"/>
          <w:caps w:val="0"/>
          <w:color w:val="666666"/>
          <w:spacing w:val="0"/>
          <w:sz w:val="22"/>
          <w:szCs w:val="22"/>
          <w:shd w:val="clear" w:fill="FFFFFF"/>
        </w:rPr>
        <w:t>各专业调剂名额有限，请考生谨慎考虑再做决定。由于名单须经指导组集体讨论并报请相关部门审批，请耐心等待。</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 </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联系方式：</w:t>
      </w:r>
      <w:r>
        <w:rPr>
          <w:rFonts w:hint="eastAsia" w:ascii="宋体" w:hAnsi="宋体" w:eastAsia="宋体" w:cs="宋体"/>
          <w:i w:val="0"/>
          <w:iCs w:val="0"/>
          <w:caps w:val="0"/>
          <w:color w:val="666666"/>
          <w:spacing w:val="0"/>
          <w:sz w:val="22"/>
          <w:szCs w:val="22"/>
          <w:shd w:val="clear" w:fill="FFFFFF"/>
        </w:rPr>
        <w:t>华南师范大学政治与公共管理学院</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地址：</w:t>
      </w:r>
      <w:r>
        <w:rPr>
          <w:rFonts w:hint="eastAsia" w:ascii="宋体" w:hAnsi="宋体" w:eastAsia="宋体" w:cs="宋体"/>
          <w:i w:val="0"/>
          <w:iCs w:val="0"/>
          <w:caps w:val="0"/>
          <w:color w:val="666666"/>
          <w:spacing w:val="0"/>
          <w:sz w:val="22"/>
          <w:szCs w:val="22"/>
          <w:shd w:val="clear" w:fill="FFFFFF"/>
        </w:rPr>
        <w:t>广州市番禺区广州大学城华南师范大学政治与公共管理学院（文</w:t>
      </w:r>
      <w:r>
        <w:rPr>
          <w:rFonts w:hint="default" w:ascii="Times New Roman Regular" w:hAnsi="Times New Roman Regular" w:eastAsia="Times New Roman Regular" w:cs="Times New Roman Regular"/>
          <w:i w:val="0"/>
          <w:iCs w:val="0"/>
          <w:caps w:val="0"/>
          <w:color w:val="666666"/>
          <w:spacing w:val="0"/>
          <w:sz w:val="22"/>
          <w:szCs w:val="22"/>
          <w:shd w:val="clear" w:fill="FFFFFF"/>
        </w:rPr>
        <w:t>3</w:t>
      </w:r>
      <w:r>
        <w:rPr>
          <w:rFonts w:hint="eastAsia" w:ascii="宋体" w:hAnsi="宋体" w:eastAsia="宋体" w:cs="宋体"/>
          <w:i w:val="0"/>
          <w:iCs w:val="0"/>
          <w:caps w:val="0"/>
          <w:color w:val="666666"/>
          <w:spacing w:val="0"/>
          <w:sz w:val="22"/>
          <w:szCs w:val="22"/>
          <w:shd w:val="clear" w:fill="FFFFFF"/>
        </w:rPr>
        <w:t>栋</w:t>
      </w:r>
      <w:r>
        <w:rPr>
          <w:rFonts w:hint="default" w:ascii="Times New Roman Regular" w:hAnsi="Times New Roman Regular" w:eastAsia="Times New Roman Regular" w:cs="Times New Roman Regular"/>
          <w:i w:val="0"/>
          <w:iCs w:val="0"/>
          <w:caps w:val="0"/>
          <w:color w:val="666666"/>
          <w:spacing w:val="0"/>
          <w:sz w:val="22"/>
          <w:szCs w:val="22"/>
          <w:shd w:val="clear" w:fill="FFFFFF"/>
        </w:rPr>
        <w:t>122</w:t>
      </w:r>
      <w:r>
        <w:rPr>
          <w:rFonts w:hint="eastAsia" w:ascii="宋体" w:hAnsi="宋体" w:eastAsia="宋体" w:cs="宋体"/>
          <w:i w:val="0"/>
          <w:iCs w:val="0"/>
          <w:caps w:val="0"/>
          <w:color w:val="666666"/>
          <w:spacing w:val="0"/>
          <w:sz w:val="22"/>
          <w:szCs w:val="22"/>
          <w:shd w:val="clear" w:fill="FFFFFF"/>
        </w:rPr>
        <w:t>室）研究生办公室（</w:t>
      </w:r>
      <w:r>
        <w:rPr>
          <w:rFonts w:hint="default" w:ascii="Times New Roman Regular" w:hAnsi="Times New Roman Regular" w:eastAsia="Times New Roman Regular" w:cs="Times New Roman Regular"/>
          <w:i w:val="0"/>
          <w:iCs w:val="0"/>
          <w:caps w:val="0"/>
          <w:color w:val="666666"/>
          <w:spacing w:val="0"/>
          <w:sz w:val="22"/>
          <w:szCs w:val="22"/>
          <w:shd w:val="clear" w:fill="FFFFFF"/>
        </w:rPr>
        <w:t>510006</w:t>
      </w:r>
      <w:r>
        <w:rPr>
          <w:rFonts w:hint="eastAsia" w:ascii="宋体" w:hAnsi="宋体" w:eastAsia="宋体" w:cs="宋体"/>
          <w:i w:val="0"/>
          <w:iCs w:val="0"/>
          <w:caps w:val="0"/>
          <w:color w:val="666666"/>
          <w:spacing w:val="0"/>
          <w:sz w:val="22"/>
          <w:szCs w:val="22"/>
          <w:shd w:val="clear" w:fill="FFFFFF"/>
        </w:rPr>
        <w:t>）</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官网：</w:t>
      </w:r>
      <w:r>
        <w:rPr>
          <w:rFonts w:hint="default" w:ascii="Calibri" w:hAnsi="Calibri" w:cs="Calibri"/>
          <w:i w:val="0"/>
          <w:iCs w:val="0"/>
          <w:caps w:val="0"/>
          <w:color w:val="333333"/>
          <w:spacing w:val="0"/>
          <w:sz w:val="16"/>
          <w:szCs w:val="16"/>
          <w:u w:val="none"/>
          <w:shd w:val="clear" w:fill="FFFFFF"/>
        </w:rPr>
        <w:fldChar w:fldCharType="begin"/>
      </w:r>
      <w:r>
        <w:rPr>
          <w:rFonts w:hint="default" w:ascii="Calibri" w:hAnsi="Calibri" w:cs="Calibri"/>
          <w:i w:val="0"/>
          <w:iCs w:val="0"/>
          <w:caps w:val="0"/>
          <w:color w:val="333333"/>
          <w:spacing w:val="0"/>
          <w:sz w:val="16"/>
          <w:szCs w:val="16"/>
          <w:u w:val="none"/>
          <w:shd w:val="clear" w:fill="FFFFFF"/>
        </w:rPr>
        <w:instrText xml:space="preserve"> HYPERLINK "http://ggy.scnu.edu.cn/" </w:instrText>
      </w:r>
      <w:r>
        <w:rPr>
          <w:rFonts w:hint="default" w:ascii="Calibri" w:hAnsi="Calibri" w:cs="Calibri"/>
          <w:i w:val="0"/>
          <w:iCs w:val="0"/>
          <w:caps w:val="0"/>
          <w:color w:val="333333"/>
          <w:spacing w:val="0"/>
          <w:sz w:val="16"/>
          <w:szCs w:val="16"/>
          <w:u w:val="none"/>
          <w:shd w:val="clear" w:fill="FFFFFF"/>
        </w:rPr>
        <w:fldChar w:fldCharType="separate"/>
      </w:r>
      <w:r>
        <w:rPr>
          <w:rStyle w:val="7"/>
          <w:rFonts w:hint="default" w:ascii="Times New Roman Regular" w:hAnsi="Times New Roman Regular" w:eastAsia="Times New Roman Regular" w:cs="Times New Roman Regular"/>
          <w:i w:val="0"/>
          <w:iCs w:val="0"/>
          <w:caps w:val="0"/>
          <w:color w:val="333333"/>
          <w:spacing w:val="0"/>
          <w:sz w:val="22"/>
          <w:szCs w:val="22"/>
          <w:u w:val="none"/>
          <w:shd w:val="clear" w:fill="FFFFFF"/>
        </w:rPr>
        <w:t>http://ggy.scnu.edu.cn/</w:t>
      </w:r>
      <w:r>
        <w:rPr>
          <w:rFonts w:hint="default" w:ascii="Calibri" w:hAnsi="Calibri" w:cs="Calibri"/>
          <w:i w:val="0"/>
          <w:iCs w:val="0"/>
          <w:caps w:val="0"/>
          <w:color w:val="333333"/>
          <w:spacing w:val="0"/>
          <w:sz w:val="16"/>
          <w:szCs w:val="16"/>
          <w:u w:val="none"/>
          <w:shd w:val="clear" w:fill="FFFFFF"/>
        </w:rPr>
        <w:fldChar w:fldCharType="end"/>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联系电话：</w:t>
      </w:r>
      <w:r>
        <w:rPr>
          <w:rFonts w:hint="default" w:ascii="Times New Roman Regular" w:hAnsi="Times New Roman Regular" w:eastAsia="Times New Roman Regular" w:cs="Times New Roman Regular"/>
          <w:i w:val="0"/>
          <w:iCs w:val="0"/>
          <w:caps w:val="0"/>
          <w:color w:val="666666"/>
          <w:spacing w:val="0"/>
          <w:sz w:val="22"/>
          <w:szCs w:val="22"/>
          <w:shd w:val="clear" w:fill="FFFFFF"/>
        </w:rPr>
        <w:t>020-39310060</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工作日接听咨询电话时间：</w:t>
      </w:r>
      <w:r>
        <w:rPr>
          <w:rFonts w:hint="default" w:ascii="Times New Roman Regular" w:hAnsi="Times New Roman Regular" w:eastAsia="Times New Roman Regular" w:cs="Times New Roman Regular"/>
          <w:i w:val="0"/>
          <w:iCs w:val="0"/>
          <w:caps w:val="0"/>
          <w:color w:val="666666"/>
          <w:spacing w:val="0"/>
          <w:sz w:val="22"/>
          <w:szCs w:val="22"/>
          <w:shd w:val="clear" w:fill="FFFFFF"/>
        </w:rPr>
        <w:t>9:00-12:00</w:t>
      </w:r>
      <w:r>
        <w:rPr>
          <w:rFonts w:hint="eastAsia" w:ascii="宋体" w:hAnsi="宋体" w:eastAsia="宋体" w:cs="宋体"/>
          <w:i w:val="0"/>
          <w:iCs w:val="0"/>
          <w:caps w:val="0"/>
          <w:color w:val="666666"/>
          <w:spacing w:val="0"/>
          <w:sz w:val="22"/>
          <w:szCs w:val="22"/>
          <w:shd w:val="clear" w:fill="FFFFFF"/>
        </w:rPr>
        <w:t>；</w:t>
      </w:r>
      <w:r>
        <w:rPr>
          <w:rFonts w:hint="default" w:ascii="Times New Roman Regular" w:hAnsi="Times New Roman Regular" w:eastAsia="Times New Roman Regular" w:cs="Times New Roman Regular"/>
          <w:i w:val="0"/>
          <w:iCs w:val="0"/>
          <w:caps w:val="0"/>
          <w:color w:val="666666"/>
          <w:spacing w:val="0"/>
          <w:sz w:val="22"/>
          <w:szCs w:val="22"/>
          <w:shd w:val="clear" w:fill="FFFFFF"/>
        </w:rPr>
        <w:t>14:00-16:45</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 </w:t>
      </w:r>
    </w:p>
    <w:p>
      <w:pPr>
        <w:pStyle w:val="3"/>
        <w:keepNext w:val="0"/>
        <w:keepLines w:val="0"/>
        <w:widowControl/>
        <w:suppressLineNumbers w:val="0"/>
        <w:shd w:val="clear" w:fill="FFFFFF"/>
        <w:spacing w:before="0" w:beforeAutospacing="0" w:after="180" w:afterAutospacing="0" w:line="288" w:lineRule="atLeast"/>
        <w:ind w:left="0" w:right="0" w:firstLine="0"/>
        <w:jc w:val="both"/>
        <w:rPr>
          <w:rFonts w:hint="default" w:ascii="Calibri" w:hAnsi="Calibri" w:cs="Calibri"/>
          <w:i w:val="0"/>
          <w:iCs w:val="0"/>
          <w:caps w:val="0"/>
          <w:color w:val="666666"/>
          <w:spacing w:val="0"/>
          <w:sz w:val="16"/>
          <w:szCs w:val="16"/>
        </w:rPr>
      </w:pPr>
      <w:r>
        <w:rPr>
          <w:rFonts w:hint="default" w:ascii="Times New Roman Regular" w:hAnsi="Times New Roman Regular" w:eastAsia="Times New Roman Regular" w:cs="Times New Roman Regular"/>
          <w:i w:val="0"/>
          <w:iCs w:val="0"/>
          <w:caps w:val="0"/>
          <w:color w:val="666666"/>
          <w:spacing w:val="0"/>
          <w:sz w:val="22"/>
          <w:szCs w:val="22"/>
          <w:shd w:val="clear" w:fill="FFFFFF"/>
        </w:rPr>
        <w:t> </w:t>
      </w:r>
    </w:p>
    <w:p>
      <w:pPr>
        <w:pStyle w:val="3"/>
        <w:keepNext w:val="0"/>
        <w:keepLines w:val="0"/>
        <w:widowControl/>
        <w:suppressLineNumbers w:val="0"/>
        <w:shd w:val="clear" w:fill="FFFFFF"/>
        <w:spacing w:before="0" w:beforeAutospacing="0" w:after="180" w:afterAutospacing="0" w:line="288" w:lineRule="atLeast"/>
        <w:ind w:left="0" w:right="0" w:firstLine="0"/>
        <w:jc w:val="right"/>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华南师范大学政治与公共管理学院</w:t>
      </w:r>
    </w:p>
    <w:p>
      <w:pPr>
        <w:pStyle w:val="3"/>
        <w:keepNext w:val="0"/>
        <w:keepLines w:val="0"/>
        <w:widowControl/>
        <w:suppressLineNumbers w:val="0"/>
        <w:shd w:val="clear" w:fill="FFFFFF"/>
        <w:spacing w:before="0" w:beforeAutospacing="0" w:after="180" w:afterAutospacing="0" w:line="288" w:lineRule="atLeast"/>
        <w:ind w:left="0" w:right="0" w:firstLine="0"/>
        <w:jc w:val="right"/>
        <w:rPr>
          <w:rFonts w:hint="default" w:ascii="Calibri" w:hAnsi="Calibri" w:cs="Calibri"/>
          <w:i w:val="0"/>
          <w:iCs w:val="0"/>
          <w:caps w:val="0"/>
          <w:color w:val="666666"/>
          <w:spacing w:val="0"/>
          <w:sz w:val="16"/>
          <w:szCs w:val="16"/>
        </w:rPr>
      </w:pPr>
      <w:r>
        <w:rPr>
          <w:rStyle w:val="6"/>
          <w:rFonts w:hint="eastAsia" w:ascii="宋体" w:hAnsi="宋体" w:eastAsia="宋体" w:cs="宋体"/>
          <w:b/>
          <w:bCs/>
          <w:i w:val="0"/>
          <w:iCs w:val="0"/>
          <w:caps w:val="0"/>
          <w:color w:val="666666"/>
          <w:spacing w:val="0"/>
          <w:sz w:val="22"/>
          <w:szCs w:val="22"/>
          <w:shd w:val="clear" w:fill="FFFFFF"/>
        </w:rPr>
        <w:t>二〇二三年三月三十一日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Times New Roman Regular">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734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1162</Words>
  <Characters>1286</Characters>
  <Lines>0</Lines>
  <Paragraphs>0</Paragraphs>
  <TotalTime>0</TotalTime>
  <ScaleCrop>false</ScaleCrop>
  <LinksUpToDate>false</LinksUpToDate>
  <CharactersWithSpaces>1302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2023-04-23T10:30:18Z</dcterms:created>
  <dc:creator>DELL</dc:creator>
  <cp:lastModifiedBy>曾经的那个老吴</cp:lastModifiedBy>
  <dcterms:modified xsi:type="dcterms:W3CDTF">2023-04-23T10:30:20Z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6C10966EA7EB4378B78DE8A14C890015_12</vt:lpwstr>
  </property>
</Properties>
</file>