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color w:val="404040"/>
          <w:sz w:val="24"/>
          <w:szCs w:val="24"/>
        </w:rPr>
      </w:pPr>
      <w:r>
        <w:rPr>
          <w:i w:val="0"/>
          <w:iCs w:val="0"/>
          <w:caps w:val="0"/>
          <w:color w:val="404040"/>
          <w:spacing w:val="0"/>
          <w:sz w:val="24"/>
          <w:szCs w:val="24"/>
          <w:bdr w:val="none" w:color="auto" w:sz="0" w:space="0"/>
        </w:rPr>
        <w:t>科学技术与社会研究院2023年硕士研究生调剂公告</w:t>
      </w:r>
    </w:p>
    <w:p>
      <w:pPr>
        <w:keepNext w:val="0"/>
        <w:keepLines w:val="0"/>
        <w:widowControl/>
        <w:suppressLineNumbers w:val="0"/>
        <w:pBdr>
          <w:top w:val="none" w:color="auto" w:sz="0" w:space="0"/>
          <w:left w:val="none" w:color="auto" w:sz="0" w:space="0"/>
          <w:bottom w:val="single" w:color="DDDDDD" w:sz="4" w:space="9"/>
          <w:right w:val="none" w:color="auto" w:sz="0" w:space="0"/>
        </w:pBdr>
        <w:spacing w:before="0" w:beforeAutospacing="0" w:after="0" w:afterAutospacing="0"/>
        <w:ind w:left="0" w:right="0" w:firstLine="0"/>
        <w:jc w:val="left"/>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lang w:val="en-US" w:eastAsia="zh-CN" w:bidi="ar"/>
        </w:rPr>
        <w:t>2023-04-02 22:48:50来源：华南师范大学科学技术与社会研究院 点击：1932 </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instrText xml:space="preserve"> HYPERLINK "javascript:;" </w:instrTex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收藏本文</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2023年，科学技术与社会研究院接收调剂考生信息如下：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微软雅黑" w:hAnsi="微软雅黑" w:eastAsia="微软雅黑" w:cs="微软雅黑"/>
          <w:i w:val="0"/>
          <w:iCs w:val="0"/>
          <w:caps w:val="0"/>
          <w:color w:val="333333"/>
          <w:spacing w:val="0"/>
          <w:sz w:val="21"/>
          <w:szCs w:val="21"/>
          <w:bdr w:val="none" w:color="auto" w:sz="0" w:space="0"/>
        </w:rPr>
        <w:t>一、</w:t>
      </w:r>
      <w:r>
        <w:rPr>
          <w:rStyle w:val="6"/>
          <w:rFonts w:hint="default" w:ascii="Times New Roman" w:hAnsi="Times New Roman" w:eastAsia="微软雅黑" w:cs="Times New Roman"/>
          <w:i w:val="0"/>
          <w:iCs w:val="0"/>
          <w:caps w:val="0"/>
          <w:color w:val="333333"/>
          <w:spacing w:val="0"/>
          <w:sz w:val="21"/>
          <w:szCs w:val="21"/>
          <w:bdr w:val="none" w:color="auto" w:sz="0" w:space="0"/>
        </w:rPr>
        <w:t>   </w:t>
      </w:r>
      <w:r>
        <w:rPr>
          <w:rStyle w:val="6"/>
          <w:rFonts w:hint="eastAsia" w:ascii="微软雅黑" w:hAnsi="微软雅黑" w:eastAsia="微软雅黑" w:cs="微软雅黑"/>
          <w:i w:val="0"/>
          <w:iCs w:val="0"/>
          <w:caps w:val="0"/>
          <w:color w:val="333333"/>
          <w:spacing w:val="0"/>
          <w:sz w:val="21"/>
          <w:szCs w:val="21"/>
          <w:bdr w:val="none" w:color="auto" w:sz="0" w:space="0"/>
        </w:rPr>
        <w:t>接收调剂专业及要求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宋体" w:hAnsi="宋体" w:eastAsia="宋体" w:cs="宋体"/>
          <w:i w:val="0"/>
          <w:iCs w:val="0"/>
          <w:caps w:val="0"/>
          <w:color w:val="333333"/>
          <w:spacing w:val="0"/>
          <w:sz w:val="21"/>
          <w:szCs w:val="21"/>
          <w:bdr w:val="none" w:color="auto" w:sz="0" w:space="0"/>
        </w:rPr>
        <w:t>(一)科学与技术教育(非全日制)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宋体" w:hAnsi="宋体" w:eastAsia="宋体" w:cs="宋体"/>
          <w:i w:val="0"/>
          <w:iCs w:val="0"/>
          <w:caps w:val="0"/>
          <w:color w:val="333333"/>
          <w:spacing w:val="0"/>
          <w:sz w:val="21"/>
          <w:szCs w:val="21"/>
          <w:bdr w:val="none" w:color="auto" w:sz="0" w:space="0"/>
        </w:rPr>
        <w:t>专业代码：045117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不招同等学力，不招应届毕业生，只招定向就业考生，只招在职中小 学、幼儿园、中职学校专任教师或管理人员、各级教育局（厅）或教育研究部门中有相当于中小学幼儿园教师职务的教研员或管理人员。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(二)</w:t>
      </w:r>
      <w:r>
        <w:rPr>
          <w:rStyle w:val="6"/>
          <w:rFonts w:hint="eastAsia" w:ascii="微软雅黑" w:hAnsi="微软雅黑" w:eastAsia="微软雅黑" w:cs="微软雅黑"/>
          <w:i w:val="0"/>
          <w:iCs w:val="0"/>
          <w:caps w:val="0"/>
          <w:color w:val="333333"/>
          <w:spacing w:val="0"/>
          <w:sz w:val="21"/>
          <w:szCs w:val="21"/>
          <w:bdr w:val="none" w:color="auto" w:sz="0" w:space="0"/>
        </w:rPr>
        <w:t>科学技术哲学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微软雅黑" w:hAnsi="微软雅黑" w:eastAsia="微软雅黑" w:cs="微软雅黑"/>
          <w:i w:val="0"/>
          <w:iCs w:val="0"/>
          <w:caps w:val="0"/>
          <w:color w:val="333333"/>
          <w:spacing w:val="0"/>
          <w:sz w:val="21"/>
          <w:szCs w:val="21"/>
          <w:bdr w:val="none" w:color="auto" w:sz="0" w:space="0"/>
        </w:rPr>
        <w:t>专业代码：010108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不招同等学力考生。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微软雅黑" w:hAnsi="微软雅黑" w:eastAsia="微软雅黑" w:cs="微软雅黑"/>
          <w:i w:val="0"/>
          <w:iCs w:val="0"/>
          <w:caps w:val="0"/>
          <w:color w:val="333333"/>
          <w:spacing w:val="0"/>
          <w:sz w:val="21"/>
          <w:szCs w:val="21"/>
          <w:bdr w:val="none" w:color="auto" w:sz="0" w:space="0"/>
        </w:rPr>
        <w:t>二、考生调入的基本条件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1.符合调入专业的在简章上公布的报考条件。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2.初试成绩符合第一志愿报考专业的国家A区分数线。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4.初试科目与调入专业初试科目相同或相近，其中初试全国统一命题科目应与调入专业全国统一命题科目相同（考试初试统考科目涵盖调入专业所有统考科目的，视为相同）。在全国统一命题科目中，英语一、英语二可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5.不接受单独考试考生、少数民族高层次骨干人才计划、强军计划、援藏计划考生的调剂。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Style w:val="6"/>
          <w:rFonts w:hint="eastAsia" w:ascii="微软雅黑" w:hAnsi="微软雅黑" w:eastAsia="微软雅黑" w:cs="微软雅黑"/>
          <w:i w:val="0"/>
          <w:iCs w:val="0"/>
          <w:caps w:val="0"/>
          <w:color w:val="333333"/>
          <w:spacing w:val="0"/>
          <w:sz w:val="21"/>
          <w:szCs w:val="21"/>
          <w:bdr w:val="none" w:color="auto" w:sz="0" w:space="0"/>
        </w:rPr>
        <w:t>三、调剂流程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 1.考生登录教育部指定的“全国硕士生招生调剂服务系统”</w:t>
      </w:r>
      <w:r>
        <w:rPr>
          <w:rFonts w:hint="eastAsia" w:ascii="微软雅黑" w:hAnsi="微软雅黑" w:eastAsia="微软雅黑" w:cs="微软雅黑"/>
          <w:i w:val="0"/>
          <w:iCs w:val="0"/>
          <w:caps w:val="0"/>
          <w:color w:val="FF0000"/>
          <w:spacing w:val="0"/>
          <w:sz w:val="21"/>
          <w:szCs w:val="21"/>
          <w:bdr w:val="none" w:color="auto" w:sz="0" w:space="0"/>
        </w:rPr>
        <w:t>（预计4月6日00:00开放，以实际开放时间为准） </w:t>
      </w:r>
      <w:r>
        <w:rPr>
          <w:rFonts w:hint="eastAsia" w:ascii="微软雅黑" w:hAnsi="微软雅黑" w:eastAsia="微软雅黑" w:cs="微软雅黑"/>
          <w:i w:val="0"/>
          <w:iCs w:val="0"/>
          <w:caps w:val="0"/>
          <w:color w:val="333333"/>
          <w:spacing w:val="0"/>
          <w:sz w:val="21"/>
          <w:szCs w:val="21"/>
          <w:bdr w:val="none" w:color="auto" w:sz="0" w:space="0"/>
        </w:rPr>
        <w:t>（</w:t>
      </w:r>
      <w:r>
        <w:rPr>
          <w:rFonts w:hint="eastAsia" w:ascii="微软雅黑" w:hAnsi="微软雅黑" w:eastAsia="微软雅黑" w:cs="微软雅黑"/>
          <w:i w:val="0"/>
          <w:iCs w:val="0"/>
          <w:caps w:val="0"/>
          <w:color w:val="333333"/>
          <w:spacing w:val="0"/>
          <w:sz w:val="21"/>
          <w:szCs w:val="21"/>
          <w:u w:val="none"/>
          <w:bdr w:val="none" w:color="auto" w:sz="0" w:space="0"/>
        </w:rPr>
        <w:fldChar w:fldCharType="begin"/>
      </w:r>
      <w:r>
        <w:rPr>
          <w:rFonts w:hint="eastAsia" w:ascii="微软雅黑" w:hAnsi="微软雅黑" w:eastAsia="微软雅黑" w:cs="微软雅黑"/>
          <w:i w:val="0"/>
          <w:iCs w:val="0"/>
          <w:caps w:val="0"/>
          <w:color w:val="333333"/>
          <w:spacing w:val="0"/>
          <w:sz w:val="21"/>
          <w:szCs w:val="21"/>
          <w:u w:val="none"/>
          <w:bdr w:val="none" w:color="auto" w:sz="0" w:space="0"/>
        </w:rPr>
        <w:instrText xml:space="preserve"> HYPERLINK "http://yz.chsi.com.cn/%EF%BC%89%EF%BC%88%E4%BB%A5%E4%B8%8B%E7%AE%80%E7%A7%B0%E2%80%9C%E8%B0%83%E5%89%82%E7%B3%BB%E7%BB%9F%E2%80%9D%EF%BC%89%E6%9F%A5%E8%AF%A2%E7%9B%B8%E5%85%B3%E8%B0%83%E5%89%82%E4%BF%A1%E6%81%AF%EF%BC%8C%E5%B9%B6%E6%8F%90%E4%BA%A4%E8%B0%83%E5%89%82%E7%94%B3%E8%AF%B7%E3%80%82" </w:instrText>
      </w:r>
      <w:r>
        <w:rPr>
          <w:rFonts w:hint="eastAsia" w:ascii="微软雅黑" w:hAnsi="微软雅黑" w:eastAsia="微软雅黑" w:cs="微软雅黑"/>
          <w:i w:val="0"/>
          <w:iCs w:val="0"/>
          <w:caps w:val="0"/>
          <w:color w:val="333333"/>
          <w:spacing w:val="0"/>
          <w:sz w:val="21"/>
          <w:szCs w:val="21"/>
          <w:u w:val="non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none"/>
          <w:bdr w:val="none" w:color="auto" w:sz="0" w:space="0"/>
        </w:rPr>
        <w:t>http://yz.chsi.com.cn/）（以下简称“调剂系统”）查询相关调剂信息，并提交调剂申请。</w:t>
      </w:r>
      <w:r>
        <w:rPr>
          <w:rFonts w:hint="eastAsia" w:ascii="微软雅黑" w:hAnsi="微软雅黑" w:eastAsia="微软雅黑" w:cs="微软雅黑"/>
          <w:i w:val="0"/>
          <w:iCs w:val="0"/>
          <w:caps w:val="0"/>
          <w:color w:val="333333"/>
          <w:spacing w:val="0"/>
          <w:sz w:val="21"/>
          <w:szCs w:val="21"/>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2.在调剂系统报名截至后，我院对申请调剂的考生择优遴选，对申请同一招生单位同一专业、初试科目完全相同的调剂考生，按考生初试成绩择优遴选进入复试的考生名单，并在调剂系统向拟进入调剂复试名单的考生发送复试通知，考生须在调剂系统接受复试通知并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3.调剂考生按申请调入我院的复试方案进行复试。复试后，我校将根据考生初试成绩和复试成绩进行综合排名，确定是否待录取，并在调剂系统向待录取的调剂生发送待录取通知，待录取的调剂生需在规定时间内登录调剂系统确认同意待录取结果。我院对拟接收的调剂生做资格审查，资格审查无误，体检合格，确定其为拟录取，并在我校招生信息网页上统一公示。未经过调剂系统调剂或未在网上调剂系统确认接受待录取结果的调剂考生，不列入拟录取名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0" w:right="0" w:firstLine="384"/>
      </w:pPr>
      <w:r>
        <w:rPr>
          <w:rFonts w:hint="eastAsia" w:ascii="微软雅黑" w:hAnsi="微软雅黑" w:eastAsia="微软雅黑" w:cs="微软雅黑"/>
          <w:i w:val="0"/>
          <w:iCs w:val="0"/>
          <w:caps w:val="0"/>
          <w:color w:val="333333"/>
          <w:spacing w:val="0"/>
          <w:sz w:val="21"/>
          <w:szCs w:val="21"/>
          <w:bdr w:val="none" w:color="auto" w:sz="0" w:space="0"/>
        </w:rPr>
        <w:t>联系电话：020-39310373 吴老师，梁老师。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108" w:right="0" w:firstLine="444"/>
      </w:pPr>
      <w:r>
        <w:rPr>
          <w:rFonts w:hint="eastAsia" w:ascii="微软雅黑" w:hAnsi="微软雅黑" w:eastAsia="微软雅黑" w:cs="微软雅黑"/>
          <w:i w:val="0"/>
          <w:iCs w:val="0"/>
          <w:caps w:val="0"/>
          <w:color w:val="333333"/>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108" w:right="0" w:firstLine="444"/>
      </w:pPr>
      <w:r>
        <w:rPr>
          <w:rFonts w:hint="eastAsia" w:ascii="微软雅黑" w:hAnsi="微软雅黑" w:eastAsia="微软雅黑" w:cs="微软雅黑"/>
          <w:i w:val="0"/>
          <w:iCs w:val="0"/>
          <w:caps w:val="0"/>
          <w:color w:val="333333"/>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108" w:right="0" w:firstLine="444"/>
        <w:jc w:val="right"/>
      </w:pPr>
      <w:r>
        <w:rPr>
          <w:rFonts w:hint="eastAsia" w:ascii="微软雅黑" w:hAnsi="微软雅黑" w:eastAsia="微软雅黑" w:cs="微软雅黑"/>
          <w:i w:val="0"/>
          <w:iCs w:val="0"/>
          <w:caps w:val="0"/>
          <w:color w:val="333333"/>
          <w:spacing w:val="0"/>
          <w:sz w:val="21"/>
          <w:szCs w:val="21"/>
          <w:bdr w:val="none" w:color="auto" w:sz="0" w:space="0"/>
        </w:rPr>
        <w:t>科学技术与社会研究院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6" w:lineRule="atLeast"/>
        <w:ind w:left="108" w:right="0" w:firstLine="444"/>
        <w:jc w:val="right"/>
      </w:pPr>
      <w:r>
        <w:rPr>
          <w:rFonts w:hint="eastAsia" w:ascii="微软雅黑" w:hAnsi="微软雅黑" w:eastAsia="微软雅黑" w:cs="微软雅黑"/>
          <w:i w:val="0"/>
          <w:iCs w:val="0"/>
          <w:caps w:val="0"/>
          <w:color w:val="333333"/>
          <w:spacing w:val="0"/>
          <w:sz w:val="21"/>
          <w:szCs w:val="21"/>
          <w:bdr w:val="none" w:color="auto" w:sz="0" w:space="0"/>
        </w:rPr>
        <w:t>2022 年 4 月 2日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17C6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889</Words>
  <Characters>971</Characters>
  <Lines>0</Lines>
  <Paragraphs>0</Paragraphs>
  <TotalTime>0</TotalTime>
  <ScaleCrop>false</ScaleCrop>
  <LinksUpToDate>false</LinksUpToDate>
  <CharactersWithSpaces>989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2023-04-25T02:37:30Z</dcterms:created>
  <dc:creator>DELL</dc:creator>
  <cp:lastModifiedBy>曾经的那个老吴</cp:lastModifiedBy>
  <dcterms:modified xsi:type="dcterms:W3CDTF">2023-04-25T02:37:37Z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6AC01B7ADF56442B9F1A6F178C97884D_12</vt:lpwstr>
  </property>
</Properties>
</file>