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350" w:afterAutospacing="0"/>
        <w:ind w:left="0" w:right="0"/>
        <w:jc w:val="left"/>
        <w:rPr>
          <w:rFonts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0C918B"/>
          <w:kern w:val="0"/>
          <w:sz w:val="36"/>
          <w:szCs w:val="36"/>
          <w:bdr w:val="none" w:color="auto" w:sz="0" w:space="0"/>
          <w:lang w:val="en-US" w:eastAsia="zh-CN" w:bidi="ar"/>
        </w:rPr>
        <w:t>化学与化工学院关于公示2023年面向港澳台地区硕士研究生招生拟录取名单的通知</w:t>
      </w:r>
      <w:r>
        <w:rPr>
          <w:rFonts w:hint="eastAsia" w:ascii="微软雅黑" w:hAnsi="微软雅黑" w:eastAsia="微软雅黑" w:cs="微软雅黑"/>
          <w:color w:val="666666"/>
          <w:kern w:val="0"/>
          <w:sz w:val="14"/>
          <w:szCs w:val="14"/>
          <w:bdr w:val="none" w:color="auto" w:sz="0" w:space="0"/>
          <w:lang w:val="en-US" w:eastAsia="zh-CN" w:bidi="ar"/>
        </w:rPr>
        <w:t>发布者：陈敏红   发布时间：2023-05-04   浏览次数：188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eastAsia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32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经学院招生工作领导小组审议通过，现将我院2023年面向港澳台地区硕士研究生招生拟录取名单予以公示。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32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4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3"/>
        <w:gridCol w:w="1430"/>
        <w:gridCol w:w="2891"/>
        <w:gridCol w:w="173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考生编号（后5位）</w:t>
            </w:r>
          </w:p>
        </w:tc>
        <w:tc>
          <w:tcPr>
            <w:tcW w:w="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拟录取专业代码及名称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C918B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rPr>
                <w:rFonts w:hint="default" w:ascii="Arial" w:hAnsi="Arial" w:cs="Arial"/>
                <w:color w:val="FFFFFF"/>
                <w:sz w:val="14"/>
                <w:szCs w:val="14"/>
              </w:rPr>
            </w:pPr>
            <w:r>
              <w:rPr>
                <w:rStyle w:val="4"/>
                <w:rFonts w:hint="default" w:ascii="Arial" w:hAnsi="Arial" w:eastAsia="微软雅黑" w:cs="Arial"/>
                <w:b/>
                <w:color w:val="FFFFF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00018</w:t>
            </w: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陈守译</w:t>
            </w:r>
          </w:p>
        </w:tc>
        <w:tc>
          <w:tcPr>
            <w:tcW w:w="1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left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081700|化学工程与技术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88.04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5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00019</w:t>
            </w:r>
          </w:p>
        </w:tc>
        <w:tc>
          <w:tcPr>
            <w:tcW w:w="9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吕昀叡</w:t>
            </w:r>
          </w:p>
        </w:tc>
        <w:tc>
          <w:tcPr>
            <w:tcW w:w="19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left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085600|材料与化工</w:t>
            </w:r>
          </w:p>
        </w:tc>
        <w:tc>
          <w:tcPr>
            <w:tcW w:w="11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3F3F3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20" w:lineRule="atLeast"/>
              <w:ind w:left="0" w:right="0"/>
              <w:jc w:val="center"/>
              <w:textAlignment w:val="center"/>
              <w:rPr>
                <w:rFonts w:hint="default" w:ascii="Arial" w:hAnsi="Arial" w:cs="Arial"/>
                <w:color w:val="1F1F1F"/>
                <w:sz w:val="14"/>
                <w:szCs w:val="14"/>
              </w:rPr>
            </w:pPr>
            <w:r>
              <w:rPr>
                <w:rFonts w:hint="default" w:ascii="Arial" w:hAnsi="Arial" w:eastAsia="微软雅黑" w:cs="Arial"/>
                <w:color w:val="1F1F1F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公示期为2023年5月4日至6日，公示期间若有异议，可书面向学院反映。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学院招生联系人：陈老师，电话：020-87112054；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学院纪委电话：020-87110291，邮箱：lcgang@scut.edu.cn；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学校研招办：020-87113401；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学校纪委：020-87110195。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315" w:afterAutospacing="0" w:line="336" w:lineRule="atLeast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eastAsia="微软雅黑" w:cs="Arial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微软雅黑" w:hAnsi="微软雅黑" w:eastAsia="微软雅黑" w:cs="微软雅黑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0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2023-05-13T01:19:35Z</dcterms:created>
  <dc:creator>86188</dc:creator>
  <cp:lastModifiedBy>随风而动</cp:lastModifiedBy>
  <dcterms:modified xsi:type="dcterms:W3CDTF">2023-05-13T01:19:37Z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