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tcMar>
              <w:top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华南理工大学建筑学院2023年面向港澳台地区硕士研究生招生拟录取名单的通知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20" w:lineRule="atLeast"/>
              <w:ind w:left="0" w:right="0" w:firstLine="420"/>
              <w:jc w:val="left"/>
              <w:textAlignment w:val="baseline"/>
              <w:rPr>
                <w:rFonts w:hint="eastAsia" w:ascii="宋体" w:hAnsi="宋体" w:eastAsia="宋体" w:cs="宋体"/>
                <w:color w:val="333333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shd w:val="clear" w:fill="FFFFFF"/>
                <w:vertAlign w:val="baseline"/>
                <w:lang w:val="en-US" w:eastAsia="zh-CN" w:bidi="ar"/>
              </w:rPr>
              <w:t>各位考生：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80" w:afterAutospacing="0" w:line="320" w:lineRule="atLeast"/>
              <w:ind w:left="0" w:right="0" w:firstLine="320"/>
              <w:jc w:val="left"/>
              <w:textAlignment w:val="baseline"/>
              <w:rPr>
                <w:rFonts w:hint="eastAsia" w:ascii="宋体" w:hAnsi="宋体" w:eastAsia="宋体" w:cs="宋体"/>
                <w:color w:val="333333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shd w:val="clear" w:fill="FFFFFF"/>
                <w:vertAlign w:val="baseline"/>
                <w:lang w:val="en-US" w:eastAsia="zh-CN" w:bidi="ar"/>
              </w:rPr>
              <w:t> 经学院招生工作领导小组审议通过，现将我院2023年面向港澳台地区硕士研究生招生拟录取名单予以公示。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left"/>
              <w:textAlignment w:val="baseline"/>
              <w:rPr>
                <w:rFonts w:hint="eastAsia" w:ascii="宋体" w:hAnsi="宋体" w:eastAsia="宋体" w:cs="宋体"/>
                <w:color w:val="333333"/>
                <w:sz w:val="13"/>
                <w:szCs w:val="13"/>
              </w:rPr>
            </w:pPr>
          </w:p>
          <w:tbl>
            <w:tblPr>
              <w:tblW w:w="6920" w:type="dxa"/>
              <w:tblInd w:w="0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0"/>
              <w:gridCol w:w="780"/>
              <w:gridCol w:w="1870"/>
              <w:gridCol w:w="1870"/>
              <w:gridCol w:w="630"/>
              <w:gridCol w:w="630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</w:trPr>
              <w:tc>
                <w:tcPr>
                  <w:tcW w:w="11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考生编号</w:t>
                  </w: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（后5位）</w:t>
                  </w:r>
                </w:p>
              </w:tc>
              <w:tc>
                <w:tcPr>
                  <w:tcW w:w="7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18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报考专业</w:t>
                  </w:r>
                </w:p>
              </w:tc>
              <w:tc>
                <w:tcPr>
                  <w:tcW w:w="18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报考</w:t>
                  </w: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研究方向</w:t>
                  </w:r>
                </w:p>
              </w:tc>
              <w:tc>
                <w:tcPr>
                  <w:tcW w:w="63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招生</w:t>
                  </w: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类型</w:t>
                  </w:r>
                </w:p>
              </w:tc>
              <w:tc>
                <w:tcPr>
                  <w:tcW w:w="63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总成绩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</w:trPr>
              <w:tc>
                <w:tcPr>
                  <w:tcW w:w="11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00002</w:t>
                  </w:r>
                </w:p>
              </w:tc>
              <w:tc>
                <w:tcPr>
                  <w:tcW w:w="7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陆映琛</w:t>
                  </w:r>
                </w:p>
              </w:tc>
              <w:tc>
                <w:tcPr>
                  <w:tcW w:w="18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081302|建筑设计及其理论</w:t>
                  </w:r>
                </w:p>
              </w:tc>
              <w:tc>
                <w:tcPr>
                  <w:tcW w:w="18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01|不区分研究方向</w:t>
                  </w:r>
                </w:p>
              </w:tc>
              <w:tc>
                <w:tcPr>
                  <w:tcW w:w="63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硕士</w:t>
                  </w:r>
                </w:p>
              </w:tc>
              <w:tc>
                <w:tcPr>
                  <w:tcW w:w="63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82.48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</w:trPr>
              <w:tc>
                <w:tcPr>
                  <w:tcW w:w="11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00003</w:t>
                  </w:r>
                </w:p>
              </w:tc>
              <w:tc>
                <w:tcPr>
                  <w:tcW w:w="7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王德华</w:t>
                  </w:r>
                </w:p>
              </w:tc>
              <w:tc>
                <w:tcPr>
                  <w:tcW w:w="18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081302|建筑设计及其理论</w:t>
                  </w:r>
                </w:p>
              </w:tc>
              <w:tc>
                <w:tcPr>
                  <w:tcW w:w="18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01|不区分研究方向</w:t>
                  </w:r>
                </w:p>
              </w:tc>
              <w:tc>
                <w:tcPr>
                  <w:tcW w:w="63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硕士</w:t>
                  </w:r>
                </w:p>
              </w:tc>
              <w:tc>
                <w:tcPr>
                  <w:tcW w:w="63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72.34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</w:trPr>
              <w:tc>
                <w:tcPr>
                  <w:tcW w:w="11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00004</w:t>
                  </w:r>
                </w:p>
              </w:tc>
              <w:tc>
                <w:tcPr>
                  <w:tcW w:w="7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邓颖聪</w:t>
                  </w:r>
                </w:p>
              </w:tc>
              <w:tc>
                <w:tcPr>
                  <w:tcW w:w="18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081302|建筑设计及其理论</w:t>
                  </w:r>
                </w:p>
              </w:tc>
              <w:tc>
                <w:tcPr>
                  <w:tcW w:w="18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01|不区分研究方向</w:t>
                  </w:r>
                </w:p>
              </w:tc>
              <w:tc>
                <w:tcPr>
                  <w:tcW w:w="63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硕士</w:t>
                  </w:r>
                </w:p>
              </w:tc>
              <w:tc>
                <w:tcPr>
                  <w:tcW w:w="63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</w:trPr>
              <w:tc>
                <w:tcPr>
                  <w:tcW w:w="11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00005</w:t>
                  </w:r>
                </w:p>
              </w:tc>
              <w:tc>
                <w:tcPr>
                  <w:tcW w:w="7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朱能立</w:t>
                  </w:r>
                </w:p>
              </w:tc>
              <w:tc>
                <w:tcPr>
                  <w:tcW w:w="18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085100|建筑学</w:t>
                  </w:r>
                </w:p>
              </w:tc>
              <w:tc>
                <w:tcPr>
                  <w:tcW w:w="18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01|普通班(按导师研究方向)</w:t>
                  </w:r>
                </w:p>
              </w:tc>
              <w:tc>
                <w:tcPr>
                  <w:tcW w:w="63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硕士</w:t>
                  </w:r>
                </w:p>
              </w:tc>
              <w:tc>
                <w:tcPr>
                  <w:tcW w:w="63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85.46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</w:trPr>
              <w:tc>
                <w:tcPr>
                  <w:tcW w:w="11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00006</w:t>
                  </w:r>
                </w:p>
              </w:tc>
              <w:tc>
                <w:tcPr>
                  <w:tcW w:w="7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鄺駿豪</w:t>
                  </w:r>
                </w:p>
              </w:tc>
              <w:tc>
                <w:tcPr>
                  <w:tcW w:w="18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085100|建筑学</w:t>
                  </w:r>
                </w:p>
              </w:tc>
              <w:tc>
                <w:tcPr>
                  <w:tcW w:w="18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01|普通班(按导师研究方向)</w:t>
                  </w:r>
                </w:p>
              </w:tc>
              <w:tc>
                <w:tcPr>
                  <w:tcW w:w="63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硕士</w:t>
                  </w:r>
                </w:p>
              </w:tc>
              <w:tc>
                <w:tcPr>
                  <w:tcW w:w="63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82.54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</w:trPr>
              <w:tc>
                <w:tcPr>
                  <w:tcW w:w="11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00007</w:t>
                  </w:r>
                </w:p>
              </w:tc>
              <w:tc>
                <w:tcPr>
                  <w:tcW w:w="7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李凯文</w:t>
                  </w:r>
                </w:p>
              </w:tc>
              <w:tc>
                <w:tcPr>
                  <w:tcW w:w="18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085100|建筑学</w:t>
                  </w:r>
                </w:p>
              </w:tc>
              <w:tc>
                <w:tcPr>
                  <w:tcW w:w="18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01|普通班(按导师研究方向)</w:t>
                  </w:r>
                </w:p>
              </w:tc>
              <w:tc>
                <w:tcPr>
                  <w:tcW w:w="63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硕士</w:t>
                  </w:r>
                </w:p>
              </w:tc>
              <w:tc>
                <w:tcPr>
                  <w:tcW w:w="63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2"/>
                      <w:szCs w:val="1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86.34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80" w:beforeAutospacing="0" w:after="0" w:afterAutospacing="0" w:line="320" w:lineRule="atLeast"/>
              <w:ind w:left="0" w:right="0" w:firstLine="280"/>
              <w:jc w:val="left"/>
              <w:textAlignment w:val="baseline"/>
              <w:rPr>
                <w:rFonts w:hint="eastAsia" w:ascii="宋体" w:hAnsi="宋体" w:eastAsia="宋体" w:cs="宋体"/>
                <w:color w:val="333333"/>
                <w:sz w:val="13"/>
                <w:szCs w:val="13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80" w:beforeAutospacing="0" w:after="0" w:afterAutospacing="0" w:line="320" w:lineRule="atLeast"/>
              <w:ind w:left="0" w:right="0" w:firstLine="280"/>
              <w:jc w:val="left"/>
              <w:textAlignment w:val="baseline"/>
              <w:rPr>
                <w:rFonts w:hint="eastAsia" w:ascii="宋体" w:hAnsi="宋体" w:eastAsia="宋体" w:cs="宋体"/>
                <w:color w:val="333333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shd w:val="clear" w:fill="FFFFFF"/>
                <w:vertAlign w:val="baseline"/>
                <w:lang w:val="en-US" w:eastAsia="zh-CN" w:bidi="ar"/>
              </w:rPr>
              <w:t>公示期为5月9日至12日，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vertAlign w:val="baseline"/>
                <w:lang w:val="en-US" w:eastAsia="zh-CN" w:bidi="ar"/>
              </w:rPr>
              <w:t>若对成绩有异议，成绩公示期内可通过以下方式提出：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20" w:lineRule="atLeast"/>
              <w:ind w:left="0" w:right="0" w:firstLine="320"/>
              <w:jc w:val="left"/>
              <w:textAlignment w:val="baseline"/>
              <w:rPr>
                <w:rFonts w:hint="eastAsia" w:ascii="宋体" w:hAnsi="宋体" w:eastAsia="宋体" w:cs="宋体"/>
                <w:color w:val="333333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vertAlign w:val="baseline"/>
                <w:lang w:val="en-US" w:eastAsia="zh-CN" w:bidi="ar"/>
              </w:rPr>
              <w:t>学院招生：020-87112365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20" w:lineRule="atLeast"/>
              <w:ind w:left="0" w:right="0" w:firstLine="280"/>
              <w:jc w:val="left"/>
              <w:textAlignment w:val="baseline"/>
              <w:rPr>
                <w:rFonts w:hint="eastAsia" w:ascii="宋体" w:hAnsi="宋体" w:eastAsia="宋体" w:cs="宋体"/>
                <w:color w:val="333333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vertAlign w:val="baseline"/>
                <w:lang w:val="en-US" w:eastAsia="zh-CN" w:bidi="ar"/>
              </w:rPr>
              <w:t>学院纪委：020-87111185，chenying@scut.edu.cn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20" w:lineRule="atLeast"/>
              <w:ind w:left="0" w:right="0" w:firstLine="280"/>
              <w:jc w:val="left"/>
              <w:textAlignment w:val="baseline"/>
              <w:rPr>
                <w:rFonts w:hint="eastAsia" w:ascii="宋体" w:hAnsi="宋体" w:eastAsia="宋体" w:cs="宋体"/>
                <w:color w:val="333333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vertAlign w:val="baseline"/>
                <w:lang w:val="en-US" w:eastAsia="zh-CN" w:bidi="ar"/>
              </w:rPr>
              <w:t>学校研招办：020-87113401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20" w:lineRule="atLeast"/>
              <w:ind w:left="0" w:right="0" w:firstLine="280"/>
              <w:jc w:val="left"/>
              <w:textAlignment w:val="baseline"/>
              <w:rPr>
                <w:rFonts w:hint="eastAsia" w:ascii="宋体" w:hAnsi="宋体" w:eastAsia="宋体" w:cs="宋体"/>
                <w:color w:val="333333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shd w:val="clear" w:fill="FFFFFF"/>
                <w:vertAlign w:val="baseline"/>
                <w:lang w:val="en-US" w:eastAsia="zh-CN" w:bidi="ar"/>
              </w:rPr>
              <w:t>学校纪委：020-87110195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4C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2023-05-13T01:27:33Z</dcterms:created>
  <dc:creator>86188</dc:creator>
  <cp:lastModifiedBy>随风而动</cp:lastModifiedBy>
  <dcterms:modified xsi:type="dcterms:W3CDTF">2023-05-13T01:27:34Z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