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60" w:lineRule="atLeast"/>
        <w:ind w:left="0" w:right="0"/>
        <w:jc w:val="center"/>
        <w:rPr>
          <w:rFonts w:ascii="Arial" w:hAnsi="Arial" w:cs="Arial"/>
          <w:color w:val="224477"/>
          <w:sz w:val="36"/>
          <w:szCs w:val="36"/>
        </w:rPr>
      </w:pPr>
      <w:r>
        <w:rPr>
          <w:rFonts w:hint="default" w:ascii="Arial" w:hAnsi="Arial" w:cs="Arial"/>
          <w:i w:val="0"/>
          <w:caps w:val="0"/>
          <w:color w:val="224477"/>
          <w:spacing w:val="0"/>
          <w:sz w:val="36"/>
          <w:szCs w:val="36"/>
          <w:bdr w:val="none" w:color="auto" w:sz="0" w:space="0"/>
        </w:rPr>
        <w:t>华南理工大学电子与信息学院2023年度港澳台研究生复试名单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0E0E0" w:sz="4" w:space="16"/>
          <w:right w:val="none" w:color="auto" w:sz="0" w:space="0"/>
        </w:pBdr>
        <w:spacing w:before="0" w:beforeAutospacing="0" w:after="200" w:afterAutospacing="0" w:line="180" w:lineRule="atLeast"/>
        <w:ind w:left="0" w:right="0"/>
        <w:jc w:val="center"/>
        <w:rPr>
          <w:rFonts w:hint="default" w:ascii="Arial" w:hAnsi="Arial" w:cs="Arial"/>
          <w:color w:val="777777"/>
          <w:sz w:val="14"/>
          <w:szCs w:val="14"/>
        </w:rPr>
      </w:pPr>
      <w:r>
        <w:rPr>
          <w:rFonts w:hint="default" w:ascii="Arial" w:hAnsi="Arial" w:cs="Arial"/>
          <w:i w:val="0"/>
          <w:caps w:val="0"/>
          <w:color w:val="777777"/>
          <w:spacing w:val="0"/>
          <w:sz w:val="16"/>
          <w:szCs w:val="16"/>
          <w:bdr w:val="none" w:color="auto" w:sz="0" w:space="0"/>
        </w:rPr>
        <w:t>发布者：陈冰琼发布时间：2023-04-20浏览次数：214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20" w:beforeAutospacing="0" w:after="160" w:afterAutospacing="0" w:line="240" w:lineRule="atLeast"/>
        <w:ind w:left="0" w:right="0"/>
        <w:rPr>
          <w:rFonts w:hint="default" w:ascii="微软雅黑" w:hAnsi="微软雅黑" w:eastAsia="微软雅黑" w:cs="微软雅黑"/>
          <w:color w:val="333333"/>
          <w:spacing w:val="0"/>
          <w:sz w:val="16"/>
          <w:szCs w:val="16"/>
        </w:rPr>
      </w:pPr>
    </w:p>
    <w:tbl>
      <w:tblPr>
        <w:tblW w:w="704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0"/>
        <w:gridCol w:w="720"/>
        <w:gridCol w:w="630"/>
        <w:gridCol w:w="450"/>
        <w:gridCol w:w="1310"/>
        <w:gridCol w:w="1830"/>
        <w:gridCol w:w="1470"/>
        <w:gridCol w:w="92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224477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FFFFFF"/>
                <w:spacing w:val="0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FFFFFF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考生编号后五位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224477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FFFFFF"/>
                <w:spacing w:val="0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FFFFFF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224477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FFFFFF"/>
                <w:spacing w:val="0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FFFFFF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报考攻读学位</w:t>
            </w:r>
          </w:p>
        </w:tc>
        <w:tc>
          <w:tcPr>
            <w:tcW w:w="4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224477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FFFFFF"/>
                <w:spacing w:val="0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FFFFFF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报考院系代码</w:t>
            </w:r>
          </w:p>
        </w:tc>
        <w:tc>
          <w:tcPr>
            <w:tcW w:w="13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224477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FFFFFF"/>
                <w:spacing w:val="0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FFFFFF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报考院系</w:t>
            </w:r>
          </w:p>
        </w:tc>
        <w:tc>
          <w:tcPr>
            <w:tcW w:w="1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224477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FFFFFF"/>
                <w:spacing w:val="0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FFFFFF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14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224477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FFFFFF"/>
                <w:spacing w:val="0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FFFFFF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报考研究方向</w:t>
            </w:r>
          </w:p>
        </w:tc>
        <w:tc>
          <w:tcPr>
            <w:tcW w:w="9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224477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FFFFFF"/>
                <w:spacing w:val="0"/>
                <w:sz w:val="16"/>
                <w:szCs w:val="16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FFFFFF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报考学习方式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00001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鄭曉怡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博士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电子与信息学院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081000信息与通信工程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02信号与信息处理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00010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谭海玲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电子与信息学院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01电子与通信工程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00011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王銘楠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电子与信息学院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085400电子信息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01电子与通信工程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2" w:beforeAutospacing="0" w:after="160" w:afterAutospacing="0" w:line="240" w:lineRule="atLeast"/>
        <w:ind w:left="0" w:right="0"/>
        <w:rPr>
          <w:rFonts w:hint="eastAsia" w:ascii="微软雅黑" w:hAnsi="微软雅黑" w:eastAsia="微软雅黑" w:cs="微软雅黑"/>
          <w:color w:val="333333"/>
          <w:spacing w:val="0"/>
          <w:sz w:val="16"/>
          <w:szCs w:val="16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0" w:beforeAutospacing="0" w:after="0" w:afterAutospacing="0" w:line="220" w:lineRule="atLeast"/>
        <w:ind w:left="0" w:right="0" w:firstLine="0"/>
        <w:jc w:val="center"/>
        <w:rPr>
          <w:rFonts w:hint="default" w:ascii="Arial" w:hAnsi="Arial" w:cs="Arial"/>
          <w:i w:val="0"/>
          <w:caps w:val="0"/>
          <w:color w:val="777777"/>
          <w:spacing w:val="0"/>
          <w:sz w:val="14"/>
          <w:szCs w:val="14"/>
        </w:rPr>
      </w:pPr>
      <w:r>
        <w:rPr>
          <w:rFonts w:hint="default" w:ascii="Arial" w:hAnsi="Arial" w:eastAsia="宋体" w:cs="Arial"/>
          <w:i w:val="0"/>
          <w:caps w:val="0"/>
          <w:color w:val="777777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分享到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0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2023-05-13T00:48:25Z</dcterms:created>
  <dc:creator>86188</dc:creator>
  <cp:lastModifiedBy>随风而动</cp:lastModifiedBy>
  <dcterms:modified xsi:type="dcterms:W3CDTF">2023-05-13T00:48:28Z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