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20"/>
          <w:szCs w:val="20"/>
        </w:rPr>
      </w:pPr>
      <w:bookmarkStart w:id="0" w:name="_GoBack"/>
      <w:r>
        <w:rPr>
          <w:rFonts w:hint="eastAsia" w:ascii="微软雅黑" w:hAnsi="微软雅黑" w:eastAsia="微软雅黑" w:cs="微软雅黑"/>
          <w:b/>
          <w:bCs/>
          <w:i w:val="0"/>
          <w:iCs w:val="0"/>
          <w:caps w:val="0"/>
          <w:color w:val="333333"/>
          <w:spacing w:val="0"/>
          <w:sz w:val="20"/>
          <w:szCs w:val="20"/>
          <w:bdr w:val="none" w:color="auto" w:sz="0" w:space="0"/>
          <w:shd w:val="clear" w:fill="FFFFFF"/>
        </w:rPr>
        <w:t>关于南瑞电气与自动化学院集成电路科学与工程专业调剂工作的通知</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ind w:left="0" w:right="0" w:firstLine="0"/>
        <w:jc w:val="center"/>
        <w:rPr>
          <w:rFonts w:hint="eastAsia" w:ascii="微软雅黑" w:hAnsi="微软雅黑" w:eastAsia="微软雅黑" w:cs="微软雅黑"/>
          <w:i w:val="0"/>
          <w:iCs w:val="0"/>
          <w:caps w:val="0"/>
          <w:color w:val="2B2B2B"/>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来源：电气与自动化工程学院</w:t>
      </w:r>
      <w:r>
        <w:rPr>
          <w:rFonts w:hint="eastAsia" w:ascii="微软雅黑" w:hAnsi="微软雅黑" w:eastAsia="微软雅黑" w:cs="微软雅黑"/>
          <w:i w:val="0"/>
          <w:iCs w:val="0"/>
          <w:caps w:val="0"/>
          <w:color w:val="2B2B2B"/>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日期：2023-04-14</w:t>
      </w:r>
      <w:r>
        <w:rPr>
          <w:rFonts w:hint="eastAsia" w:ascii="微软雅黑" w:hAnsi="微软雅黑" w:eastAsia="微软雅黑" w:cs="微软雅黑"/>
          <w:i w:val="0"/>
          <w:iCs w:val="0"/>
          <w:caps w:val="0"/>
          <w:color w:val="2B2B2B"/>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阅读：827</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320"/>
        <w:jc w:val="both"/>
        <w:rPr>
          <w:b w:val="0"/>
          <w:bCs w:val="0"/>
          <w:color w:val="2B2B2B"/>
          <w:sz w:val="12"/>
          <w:szCs w:val="12"/>
        </w:rPr>
      </w:pPr>
      <w:r>
        <w:rPr>
          <w:b w:val="0"/>
          <w:bCs w:val="0"/>
          <w:i w:val="0"/>
          <w:iCs w:val="0"/>
          <w:caps w:val="0"/>
          <w:color w:val="2B2B2B"/>
          <w:spacing w:val="0"/>
          <w:sz w:val="16"/>
          <w:szCs w:val="16"/>
          <w:bdr w:val="none" w:color="auto" w:sz="0" w:space="0"/>
          <w:shd w:val="clear" w:fill="FFFFFF"/>
        </w:rPr>
        <w:t>根据《教育部关于印发</w:t>
      </w:r>
      <w:r>
        <w:rPr>
          <w:b w:val="0"/>
          <w:bCs w:val="0"/>
          <w:i w:val="0"/>
          <w:iCs w:val="0"/>
          <w:caps w:val="0"/>
          <w:color w:val="2B2B2B"/>
          <w:spacing w:val="0"/>
          <w:sz w:val="16"/>
          <w:szCs w:val="16"/>
          <w:bdr w:val="none" w:color="auto" w:sz="0" w:space="0"/>
          <w:shd w:val="clear" w:fill="FFFFFF"/>
          <w:lang w:val="en-US"/>
        </w:rPr>
        <w:t>&lt;2023</w:t>
      </w:r>
      <w:r>
        <w:rPr>
          <w:b w:val="0"/>
          <w:bCs w:val="0"/>
          <w:i w:val="0"/>
          <w:iCs w:val="0"/>
          <w:caps w:val="0"/>
          <w:color w:val="2B2B2B"/>
          <w:spacing w:val="0"/>
          <w:sz w:val="16"/>
          <w:szCs w:val="16"/>
          <w:bdr w:val="none" w:color="auto" w:sz="0" w:space="0"/>
          <w:shd w:val="clear" w:fill="FFFFFF"/>
        </w:rPr>
        <w:t>年全国硕士研究生招生工作管理规定</w:t>
      </w:r>
      <w:r>
        <w:rPr>
          <w:b w:val="0"/>
          <w:bCs w:val="0"/>
          <w:i w:val="0"/>
          <w:iCs w:val="0"/>
          <w:caps w:val="0"/>
          <w:color w:val="2B2B2B"/>
          <w:spacing w:val="0"/>
          <w:sz w:val="16"/>
          <w:szCs w:val="16"/>
          <w:bdr w:val="none" w:color="auto" w:sz="0" w:space="0"/>
          <w:shd w:val="clear" w:fill="FFFFFF"/>
          <w:lang w:val="en-US"/>
        </w:rPr>
        <w:t>&gt;</w:t>
      </w:r>
      <w:r>
        <w:rPr>
          <w:b w:val="0"/>
          <w:bCs w:val="0"/>
          <w:i w:val="0"/>
          <w:iCs w:val="0"/>
          <w:caps w:val="0"/>
          <w:color w:val="2B2B2B"/>
          <w:spacing w:val="0"/>
          <w:sz w:val="16"/>
          <w:szCs w:val="16"/>
          <w:bdr w:val="none" w:color="auto" w:sz="0" w:space="0"/>
          <w:shd w:val="clear" w:fill="FFFFFF"/>
        </w:rPr>
        <w:t>的通知》《</w:t>
      </w:r>
      <w:r>
        <w:rPr>
          <w:b w:val="0"/>
          <w:bCs w:val="0"/>
          <w:i w:val="0"/>
          <w:iCs w:val="0"/>
          <w:caps w:val="0"/>
          <w:color w:val="2B2B2B"/>
          <w:spacing w:val="0"/>
          <w:sz w:val="16"/>
          <w:szCs w:val="16"/>
          <w:bdr w:val="none" w:color="auto" w:sz="0" w:space="0"/>
          <w:shd w:val="clear" w:fill="FFFFFF"/>
          <w:lang w:val="en-US"/>
        </w:rPr>
        <w:t>2023</w:t>
      </w:r>
      <w:r>
        <w:rPr>
          <w:b w:val="0"/>
          <w:bCs w:val="0"/>
          <w:i w:val="0"/>
          <w:iCs w:val="0"/>
          <w:caps w:val="0"/>
          <w:color w:val="2B2B2B"/>
          <w:spacing w:val="0"/>
          <w:sz w:val="16"/>
          <w:szCs w:val="16"/>
          <w:bdr w:val="none" w:color="auto" w:sz="0" w:space="0"/>
          <w:shd w:val="clear" w:fill="FFFFFF"/>
        </w:rPr>
        <w:t>年南京师范大学硕士研究生招生复试和录取工作实施办法》等文件精神，我院集成电路科学与工程专业接收调剂，现将有关工作通知如下：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一、接收调剂专业、计划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40"/>
        <w:gridCol w:w="1840"/>
        <w:gridCol w:w="1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rPr>
        <w:tc>
          <w:tcPr>
            <w:tcW w:w="18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rPr>
              <w:t>专业名称</w:t>
            </w:r>
          </w:p>
        </w:tc>
        <w:tc>
          <w:tcPr>
            <w:tcW w:w="18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rPr>
              <w:t>专业代码</w:t>
            </w:r>
          </w:p>
        </w:tc>
        <w:tc>
          <w:tcPr>
            <w:tcW w:w="18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rPr>
              <w:t>调剂计划数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0" w:hRule="atLeast"/>
        </w:trPr>
        <w:tc>
          <w:tcPr>
            <w:tcW w:w="1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rPr>
              <w:t>集成电路科学与工程</w:t>
            </w:r>
          </w:p>
        </w:tc>
        <w:tc>
          <w:tcPr>
            <w:tcW w:w="184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lang w:val="en-US"/>
              </w:rPr>
              <w:t>140100</w:t>
            </w:r>
          </w:p>
        </w:tc>
        <w:tc>
          <w:tcPr>
            <w:tcW w:w="1840" w:type="dxa"/>
            <w:tcBorders>
              <w:top w:val="nil"/>
              <w:left w:val="nil"/>
              <w:bottom w:val="single" w:color="auto" w:sz="4" w:space="0"/>
              <w:right w:val="single" w:color="auto"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center"/>
              <w:rPr>
                <w:color w:val="333333"/>
                <w:sz w:val="16"/>
                <w:szCs w:val="16"/>
              </w:rPr>
            </w:pPr>
            <w:r>
              <w:rPr>
                <w:color w:val="333333"/>
                <w:sz w:val="16"/>
                <w:szCs w:val="16"/>
                <w:bdr w:val="none" w:color="auto" w:sz="0" w:space="0"/>
                <w:lang w:val="en-US"/>
              </w:rPr>
              <w:t>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二、调剂基本要求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w:t>
      </w:r>
      <w:r>
        <w:rPr>
          <w:rFonts w:hint="eastAsia" w:ascii="微软雅黑" w:hAnsi="微软雅黑" w:eastAsia="微软雅黑" w:cs="微软雅黑"/>
          <w:i w:val="0"/>
          <w:iCs w:val="0"/>
          <w:caps w:val="0"/>
          <w:color w:val="333333"/>
          <w:spacing w:val="0"/>
          <w:sz w:val="16"/>
          <w:szCs w:val="16"/>
          <w:bdr w:val="none" w:color="auto" w:sz="0" w:space="0"/>
          <w:shd w:val="clear" w:fill="FFFFFF"/>
        </w:rPr>
        <w:t>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w:t>
      </w:r>
      <w:r>
        <w:rPr>
          <w:rFonts w:hint="eastAsia" w:ascii="微软雅黑" w:hAnsi="微软雅黑" w:eastAsia="微软雅黑" w:cs="微软雅黑"/>
          <w:i w:val="0"/>
          <w:iCs w:val="0"/>
          <w:caps w:val="0"/>
          <w:color w:val="333333"/>
          <w:spacing w:val="0"/>
          <w:sz w:val="16"/>
          <w:szCs w:val="16"/>
          <w:bdr w:val="none" w:color="auto" w:sz="0" w:space="0"/>
          <w:shd w:val="clear" w:fill="FFFFFF"/>
        </w:rPr>
        <w:t>初试成绩符合第一志愿报考专业在一区的全国初试成绩基本要求。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3.</w:t>
      </w:r>
      <w:r>
        <w:rPr>
          <w:rFonts w:hint="eastAsia" w:ascii="微软雅黑" w:hAnsi="微软雅黑" w:eastAsia="微软雅黑" w:cs="微软雅黑"/>
          <w:i w:val="0"/>
          <w:iCs w:val="0"/>
          <w:caps w:val="0"/>
          <w:color w:val="333333"/>
          <w:spacing w:val="0"/>
          <w:sz w:val="16"/>
          <w:szCs w:val="16"/>
          <w:bdr w:val="none" w:color="auto" w:sz="0" w:space="0"/>
          <w:shd w:val="clear" w:fill="FFFFFF"/>
        </w:rPr>
        <w:t>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4.</w:t>
      </w:r>
      <w:r>
        <w:rPr>
          <w:rFonts w:hint="eastAsia" w:ascii="微软雅黑" w:hAnsi="微软雅黑" w:eastAsia="微软雅黑" w:cs="微软雅黑"/>
          <w:i w:val="0"/>
          <w:iCs w:val="0"/>
          <w:caps w:val="0"/>
          <w:color w:val="333333"/>
          <w:spacing w:val="0"/>
          <w:sz w:val="16"/>
          <w:szCs w:val="16"/>
          <w:bdr w:val="none" w:color="auto" w:sz="0" w:space="0"/>
          <w:shd w:val="clear" w:fill="FFFFFF"/>
        </w:rPr>
        <w:t>初试科目与调入专业初试科目（①</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101</w:t>
      </w:r>
      <w:r>
        <w:rPr>
          <w:rFonts w:hint="eastAsia" w:ascii="微软雅黑" w:hAnsi="微软雅黑" w:eastAsia="微软雅黑" w:cs="微软雅黑"/>
          <w:i w:val="0"/>
          <w:iCs w:val="0"/>
          <w:caps w:val="0"/>
          <w:color w:val="333333"/>
          <w:spacing w:val="0"/>
          <w:sz w:val="16"/>
          <w:szCs w:val="16"/>
          <w:bdr w:val="none" w:color="auto" w:sz="0" w:space="0"/>
          <w:shd w:val="clear" w:fill="FFFFFF"/>
        </w:rPr>
        <w:t>思想政治理论②</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201</w:t>
      </w:r>
      <w:r>
        <w:rPr>
          <w:rFonts w:hint="eastAsia" w:ascii="微软雅黑" w:hAnsi="微软雅黑" w:eastAsia="微软雅黑" w:cs="微软雅黑"/>
          <w:i w:val="0"/>
          <w:iCs w:val="0"/>
          <w:caps w:val="0"/>
          <w:color w:val="333333"/>
          <w:spacing w:val="0"/>
          <w:sz w:val="16"/>
          <w:szCs w:val="16"/>
          <w:bdr w:val="none" w:color="auto" w:sz="0" w:space="0"/>
          <w:shd w:val="clear" w:fill="FFFFFF"/>
        </w:rPr>
        <w:t>英语（一）③</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301</w:t>
      </w:r>
      <w:r>
        <w:rPr>
          <w:rFonts w:hint="eastAsia" w:ascii="微软雅黑" w:hAnsi="微软雅黑" w:eastAsia="微软雅黑" w:cs="微软雅黑"/>
          <w:i w:val="0"/>
          <w:iCs w:val="0"/>
          <w:caps w:val="0"/>
          <w:color w:val="333333"/>
          <w:spacing w:val="0"/>
          <w:sz w:val="16"/>
          <w:szCs w:val="16"/>
          <w:bdr w:val="none" w:color="auto" w:sz="0" w:space="0"/>
          <w:shd w:val="clear" w:fill="FFFFFF"/>
        </w:rPr>
        <w:t>数学（一）④</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855</w:t>
      </w:r>
      <w:r>
        <w:rPr>
          <w:rFonts w:hint="eastAsia" w:ascii="微软雅黑" w:hAnsi="微软雅黑" w:eastAsia="微软雅黑" w:cs="微软雅黑"/>
          <w:i w:val="0"/>
          <w:iCs w:val="0"/>
          <w:caps w:val="0"/>
          <w:color w:val="333333"/>
          <w:spacing w:val="0"/>
          <w:sz w:val="16"/>
          <w:szCs w:val="16"/>
          <w:bdr w:val="none" w:color="auto" w:sz="0" w:space="0"/>
          <w:shd w:val="clear" w:fill="FFFFFF"/>
        </w:rPr>
        <w:t>电子电路基础）相同或相近，其中初试全国统一命题科目应与调入专业全国统一命题科目相同。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三、调剂申请流程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调剂考生在规定时间登录教育部“全国硕士研究生招生调剂服务系统”系统填报调剂志愿（预计</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2023</w:t>
      </w:r>
      <w:r>
        <w:rPr>
          <w:rFonts w:hint="eastAsia" w:ascii="微软雅黑" w:hAnsi="微软雅黑" w:eastAsia="微软雅黑" w:cs="微软雅黑"/>
          <w:i w:val="0"/>
          <w:iCs w:val="0"/>
          <w:caps w:val="0"/>
          <w:color w:val="333333"/>
          <w:spacing w:val="0"/>
          <w:sz w:val="16"/>
          <w:szCs w:val="16"/>
          <w:bdr w:val="none" w:color="auto" w:sz="0" w:space="0"/>
          <w:shd w:val="clear" w:fill="FFFFFF"/>
        </w:rPr>
        <w:t>年</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4</w:t>
      </w:r>
      <w:r>
        <w:rPr>
          <w:rFonts w:hint="eastAsia" w:ascii="微软雅黑" w:hAnsi="微软雅黑" w:eastAsia="微软雅黑" w:cs="微软雅黑"/>
          <w:i w:val="0"/>
          <w:iCs w:val="0"/>
          <w:caps w:val="0"/>
          <w:color w:val="333333"/>
          <w:spacing w:val="0"/>
          <w:sz w:val="16"/>
          <w:szCs w:val="16"/>
          <w:bdr w:val="none" w:color="auto" w:sz="0" w:space="0"/>
          <w:shd w:val="clear" w:fill="FFFFFF"/>
        </w:rPr>
        <w:t>月</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14</w:t>
      </w:r>
      <w:r>
        <w:rPr>
          <w:rFonts w:hint="eastAsia" w:ascii="微软雅黑" w:hAnsi="微软雅黑" w:eastAsia="微软雅黑" w:cs="微软雅黑"/>
          <w:i w:val="0"/>
          <w:iCs w:val="0"/>
          <w:caps w:val="0"/>
          <w:color w:val="333333"/>
          <w:spacing w:val="0"/>
          <w:sz w:val="16"/>
          <w:szCs w:val="16"/>
          <w:bdr w:val="none" w:color="auto" w:sz="0" w:space="0"/>
          <w:shd w:val="clear" w:fill="FFFFFF"/>
        </w:rPr>
        <w:t>日</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14</w:t>
      </w:r>
      <w:r>
        <w:rPr>
          <w:rFonts w:hint="eastAsia" w:ascii="微软雅黑" w:hAnsi="微软雅黑" w:eastAsia="微软雅黑" w:cs="微软雅黑"/>
          <w:i w:val="0"/>
          <w:iCs w:val="0"/>
          <w:caps w:val="0"/>
          <w:color w:val="333333"/>
          <w:spacing w:val="0"/>
          <w:sz w:val="16"/>
          <w:szCs w:val="16"/>
          <w:bdr w:val="none" w:color="auto" w:sz="0" w:space="0"/>
          <w:shd w:val="clear" w:fill="FFFFFF"/>
        </w:rPr>
        <w:t>点开放填报，开放时间不少于</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12</w:t>
      </w:r>
      <w:r>
        <w:rPr>
          <w:rFonts w:hint="eastAsia" w:ascii="微软雅黑" w:hAnsi="微软雅黑" w:eastAsia="微软雅黑" w:cs="微软雅黑"/>
          <w:i w:val="0"/>
          <w:iCs w:val="0"/>
          <w:caps w:val="0"/>
          <w:color w:val="333333"/>
          <w:spacing w:val="0"/>
          <w:sz w:val="16"/>
          <w:szCs w:val="16"/>
          <w:bdr w:val="none" w:color="auto" w:sz="0" w:space="0"/>
          <w:shd w:val="clear" w:fill="FFFFFF"/>
        </w:rPr>
        <w:t>小时，具体时间可登录系统查看）。</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学院研究生招生工作领导小组根据调剂生源情况，按不低于</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1:1.2</w:t>
      </w:r>
      <w:r>
        <w:rPr>
          <w:rFonts w:hint="eastAsia" w:ascii="微软雅黑" w:hAnsi="微软雅黑" w:eastAsia="微软雅黑" w:cs="微软雅黑"/>
          <w:i w:val="0"/>
          <w:iCs w:val="0"/>
          <w:caps w:val="0"/>
          <w:color w:val="333333"/>
          <w:spacing w:val="0"/>
          <w:sz w:val="16"/>
          <w:szCs w:val="16"/>
          <w:bdr w:val="none" w:color="auto" w:sz="0" w:space="0"/>
          <w:shd w:val="clear" w:fill="FFFFFF"/>
        </w:rPr>
        <w:t>的比例，择优确定进入调剂复试的考生名单，报研招办审核后公布。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四、调剂复试方式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w:t>
      </w:r>
      <w:r>
        <w:rPr>
          <w:rFonts w:hint="eastAsia" w:ascii="微软雅黑" w:hAnsi="微软雅黑" w:eastAsia="微软雅黑" w:cs="微软雅黑"/>
          <w:i w:val="0"/>
          <w:iCs w:val="0"/>
          <w:caps w:val="0"/>
          <w:color w:val="333333"/>
          <w:spacing w:val="0"/>
          <w:sz w:val="16"/>
          <w:szCs w:val="16"/>
          <w:bdr w:val="none" w:color="auto" w:sz="0" w:space="0"/>
          <w:shd w:val="clear" w:fill="FFFFFF"/>
        </w:rPr>
        <w:t>本次调剂复试考生的复试采用网络远程复试方式。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w:t>
      </w:r>
      <w:r>
        <w:rPr>
          <w:rFonts w:hint="eastAsia" w:ascii="微软雅黑" w:hAnsi="微软雅黑" w:eastAsia="微软雅黑" w:cs="微软雅黑"/>
          <w:i w:val="0"/>
          <w:iCs w:val="0"/>
          <w:caps w:val="0"/>
          <w:color w:val="333333"/>
          <w:spacing w:val="0"/>
          <w:sz w:val="16"/>
          <w:szCs w:val="16"/>
          <w:bdr w:val="none" w:color="auto" w:sz="0" w:space="0"/>
          <w:shd w:val="clear" w:fill="FFFFFF"/>
        </w:rPr>
        <w:t>学院视考生申请和接收的具体情况，确定调剂工作的后续安排，请考生持续关注。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五、调剂考生综合成绩计算及录取规则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考生复试后的综合成绩采用权重计算方法，满分为</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100</w:t>
      </w:r>
      <w:r>
        <w:rPr>
          <w:rFonts w:hint="eastAsia" w:ascii="微软雅黑" w:hAnsi="微软雅黑" w:eastAsia="微软雅黑" w:cs="微软雅黑"/>
          <w:i w:val="0"/>
          <w:iCs w:val="0"/>
          <w:caps w:val="0"/>
          <w:color w:val="333333"/>
          <w:spacing w:val="0"/>
          <w:sz w:val="16"/>
          <w:szCs w:val="16"/>
          <w:bdr w:val="none" w:color="auto" w:sz="0" w:space="0"/>
          <w:shd w:val="clear" w:fill="FFFFFF"/>
        </w:rPr>
        <w:t>分。具体计算方法为：</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综合成绩</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w:t>
      </w:r>
      <w:r>
        <w:rPr>
          <w:rFonts w:hint="eastAsia" w:ascii="微软雅黑" w:hAnsi="微软雅黑" w:eastAsia="微软雅黑" w:cs="微软雅黑"/>
          <w:i w:val="0"/>
          <w:iCs w:val="0"/>
          <w:caps w:val="0"/>
          <w:color w:val="333333"/>
          <w:spacing w:val="0"/>
          <w:sz w:val="16"/>
          <w:szCs w:val="16"/>
          <w:bdr w:val="none" w:color="auto" w:sz="0" w:space="0"/>
          <w:shd w:val="clear" w:fill="FFFFFF"/>
        </w:rPr>
        <w:t>初试总成绩×（</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100/</w:t>
      </w:r>
      <w:r>
        <w:rPr>
          <w:rFonts w:hint="eastAsia" w:ascii="微软雅黑" w:hAnsi="微软雅黑" w:eastAsia="微软雅黑" w:cs="微软雅黑"/>
          <w:i w:val="0"/>
          <w:iCs w:val="0"/>
          <w:caps w:val="0"/>
          <w:color w:val="333333"/>
          <w:spacing w:val="0"/>
          <w:sz w:val="16"/>
          <w:szCs w:val="16"/>
          <w:bdr w:val="none" w:color="auto" w:sz="0" w:space="0"/>
          <w:shd w:val="clear" w:fill="FFFFFF"/>
        </w:rPr>
        <w:t>初试满分）×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50%+</w:t>
      </w:r>
      <w:r>
        <w:rPr>
          <w:rFonts w:hint="eastAsia" w:ascii="微软雅黑" w:hAnsi="微软雅黑" w:eastAsia="微软雅黑" w:cs="微软雅黑"/>
          <w:i w:val="0"/>
          <w:iCs w:val="0"/>
          <w:caps w:val="0"/>
          <w:color w:val="333333"/>
          <w:spacing w:val="0"/>
          <w:sz w:val="16"/>
          <w:szCs w:val="16"/>
          <w:bdr w:val="none" w:color="auto" w:sz="0" w:space="0"/>
          <w:shd w:val="clear" w:fill="FFFFFF"/>
        </w:rPr>
        <w:t>复试专业考核成绩（满分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150</w:t>
      </w:r>
      <w:r>
        <w:rPr>
          <w:rFonts w:hint="eastAsia" w:ascii="微软雅黑" w:hAnsi="微软雅黑" w:eastAsia="微软雅黑" w:cs="微软雅黑"/>
          <w:i w:val="0"/>
          <w:iCs w:val="0"/>
          <w:caps w:val="0"/>
          <w:color w:val="333333"/>
          <w:spacing w:val="0"/>
          <w:sz w:val="16"/>
          <w:szCs w:val="16"/>
          <w:bdr w:val="none" w:color="auto" w:sz="0" w:space="0"/>
          <w:shd w:val="clear" w:fill="FFFFFF"/>
        </w:rPr>
        <w:t>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/1.5</w:t>
      </w:r>
      <w:r>
        <w:rPr>
          <w:rFonts w:hint="eastAsia" w:ascii="微软雅黑" w:hAnsi="微软雅黑" w:eastAsia="微软雅黑" w:cs="微软雅黑"/>
          <w:i w:val="0"/>
          <w:iCs w:val="0"/>
          <w:caps w:val="0"/>
          <w:color w:val="333333"/>
          <w:spacing w:val="0"/>
          <w:sz w:val="16"/>
          <w:szCs w:val="16"/>
          <w:bdr w:val="none" w:color="auto" w:sz="0" w:space="0"/>
          <w:shd w:val="clear" w:fill="FFFFFF"/>
        </w:rPr>
        <w:t>×</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20%+</w:t>
      </w:r>
      <w:r>
        <w:rPr>
          <w:rFonts w:hint="eastAsia" w:ascii="微软雅黑" w:hAnsi="微软雅黑" w:eastAsia="微软雅黑" w:cs="微软雅黑"/>
          <w:i w:val="0"/>
          <w:iCs w:val="0"/>
          <w:caps w:val="0"/>
          <w:color w:val="333333"/>
          <w:spacing w:val="0"/>
          <w:sz w:val="16"/>
          <w:szCs w:val="16"/>
          <w:bdr w:val="none" w:color="auto" w:sz="0" w:space="0"/>
          <w:shd w:val="clear" w:fill="FFFFFF"/>
        </w:rPr>
        <w:t>专业面试成绩（满分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100</w:t>
      </w:r>
      <w:r>
        <w:rPr>
          <w:rFonts w:hint="eastAsia" w:ascii="微软雅黑" w:hAnsi="微软雅黑" w:eastAsia="微软雅黑" w:cs="微软雅黑"/>
          <w:i w:val="0"/>
          <w:iCs w:val="0"/>
          <w:caps w:val="0"/>
          <w:color w:val="333333"/>
          <w:spacing w:val="0"/>
          <w:sz w:val="16"/>
          <w:szCs w:val="16"/>
          <w:bdr w:val="none" w:color="auto" w:sz="0" w:space="0"/>
          <w:shd w:val="clear" w:fill="FFFFFF"/>
        </w:rPr>
        <w:t>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25%+</w:t>
      </w:r>
      <w:r>
        <w:rPr>
          <w:rFonts w:hint="eastAsia" w:ascii="微软雅黑" w:hAnsi="微软雅黑" w:eastAsia="微软雅黑" w:cs="微软雅黑"/>
          <w:i w:val="0"/>
          <w:iCs w:val="0"/>
          <w:caps w:val="0"/>
          <w:color w:val="333333"/>
          <w:spacing w:val="0"/>
          <w:sz w:val="16"/>
          <w:szCs w:val="16"/>
          <w:bdr w:val="none" w:color="auto" w:sz="0" w:space="0"/>
          <w:shd w:val="clear" w:fill="FFFFFF"/>
        </w:rPr>
        <w:t>外语听力及口语成绩（满分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100</w:t>
      </w:r>
      <w:r>
        <w:rPr>
          <w:rFonts w:hint="eastAsia" w:ascii="微软雅黑" w:hAnsi="微软雅黑" w:eastAsia="微软雅黑" w:cs="微软雅黑"/>
          <w:i w:val="0"/>
          <w:iCs w:val="0"/>
          <w:caps w:val="0"/>
          <w:color w:val="333333"/>
          <w:spacing w:val="0"/>
          <w:sz w:val="16"/>
          <w:szCs w:val="16"/>
          <w:bdr w:val="none" w:color="auto" w:sz="0" w:space="0"/>
          <w:shd w:val="clear" w:fill="FFFFFF"/>
        </w:rPr>
        <w:t>分）×</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5%</w:t>
      </w:r>
      <w:r>
        <w:rPr>
          <w:rFonts w:hint="eastAsia" w:ascii="微软雅黑" w:hAnsi="微软雅黑" w:eastAsia="微软雅黑" w:cs="微软雅黑"/>
          <w:i w:val="0"/>
          <w:iCs w:val="0"/>
          <w:caps w:val="0"/>
          <w:color w:val="333333"/>
          <w:spacing w:val="0"/>
          <w:sz w:val="16"/>
          <w:szCs w:val="16"/>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关于录取的其他规则见《</w:t>
      </w: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2023</w:t>
      </w:r>
      <w:r>
        <w:rPr>
          <w:rFonts w:hint="eastAsia" w:ascii="微软雅黑" w:hAnsi="微软雅黑" w:eastAsia="微软雅黑" w:cs="微软雅黑"/>
          <w:i w:val="0"/>
          <w:iCs w:val="0"/>
          <w:caps w:val="0"/>
          <w:color w:val="333333"/>
          <w:spacing w:val="0"/>
          <w:sz w:val="16"/>
          <w:szCs w:val="16"/>
          <w:bdr w:val="none" w:color="auto" w:sz="0" w:space="0"/>
          <w:shd w:val="clear" w:fill="FFFFFF"/>
        </w:rPr>
        <w:t>年南京师范大学硕士研究生招生复试和录取工作实施办法》。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160" w:beforeAutospacing="0" w:after="160" w:afterAutospacing="0" w:line="240" w:lineRule="atLeast"/>
        <w:ind w:left="0" w:right="0" w:firstLine="320"/>
        <w:rPr>
          <w:color w:val="333333"/>
          <w:sz w:val="16"/>
          <w:szCs w:val="16"/>
        </w:rPr>
      </w:pPr>
      <w:r>
        <w:rPr>
          <w:rStyle w:val="7"/>
          <w:rFonts w:hint="eastAsia" w:ascii="微软雅黑" w:hAnsi="微软雅黑" w:eastAsia="微软雅黑" w:cs="微软雅黑"/>
          <w:i w:val="0"/>
          <w:iCs w:val="0"/>
          <w:caps w:val="0"/>
          <w:color w:val="333333"/>
          <w:spacing w:val="0"/>
          <w:sz w:val="16"/>
          <w:szCs w:val="16"/>
          <w:bdr w:val="none" w:color="auto" w:sz="0" w:space="0"/>
          <w:shd w:val="clear" w:fill="FFFFFF"/>
        </w:rPr>
        <w:t>六、其他事项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1.</w:t>
      </w:r>
      <w:r>
        <w:rPr>
          <w:rFonts w:hint="eastAsia" w:ascii="微软雅黑" w:hAnsi="微软雅黑" w:eastAsia="微软雅黑" w:cs="微软雅黑"/>
          <w:i w:val="0"/>
          <w:iCs w:val="0"/>
          <w:caps w:val="0"/>
          <w:color w:val="333333"/>
          <w:spacing w:val="0"/>
          <w:sz w:val="16"/>
          <w:szCs w:val="16"/>
          <w:bdr w:val="none" w:color="auto" w:sz="0" w:space="0"/>
          <w:shd w:val="clear" w:fill="FFFFFF"/>
        </w:rPr>
        <w:t>考生在规定时间内登录调剂系统接收调剂复试通知，并按照安排参加调剂复试。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2.</w:t>
      </w:r>
      <w:r>
        <w:rPr>
          <w:rFonts w:hint="eastAsia" w:ascii="微软雅黑" w:hAnsi="微软雅黑" w:eastAsia="微软雅黑" w:cs="微软雅黑"/>
          <w:i w:val="0"/>
          <w:iCs w:val="0"/>
          <w:caps w:val="0"/>
          <w:color w:val="333333"/>
          <w:spacing w:val="0"/>
          <w:sz w:val="16"/>
          <w:szCs w:val="16"/>
          <w:bdr w:val="none" w:color="auto" w:sz="0" w:space="0"/>
          <w:shd w:val="clear" w:fill="FFFFFF"/>
        </w:rPr>
        <w:t>复试后学校通过调剂系统向拟录取考生发送拟录取通知，拟录取考生必须在规定时间内登录调剂系统接收确认拟录取，否则取消拟录取资格。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lang w:val="en-US"/>
        </w:rPr>
        <w:t>3.</w:t>
      </w:r>
      <w:r>
        <w:rPr>
          <w:rFonts w:hint="eastAsia" w:ascii="微软雅黑" w:hAnsi="微软雅黑" w:eastAsia="微软雅黑" w:cs="微软雅黑"/>
          <w:i w:val="0"/>
          <w:iCs w:val="0"/>
          <w:caps w:val="0"/>
          <w:color w:val="333333"/>
          <w:spacing w:val="0"/>
          <w:sz w:val="16"/>
          <w:szCs w:val="16"/>
          <w:bdr w:val="none" w:color="auto" w:sz="0" w:space="0"/>
          <w:shd w:val="clear" w:fill="FFFFFF"/>
        </w:rPr>
        <w:t>本细则未涉及部分，由学院研究生招生工作领导小组负责解释。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240" w:lineRule="atLeast"/>
        <w:ind w:left="0" w:right="0" w:firstLine="320"/>
        <w:rPr>
          <w:color w:val="333333"/>
          <w:sz w:val="16"/>
          <w:szCs w:val="16"/>
        </w:rPr>
      </w:pPr>
      <w:r>
        <w:rPr>
          <w:rFonts w:hint="eastAsia" w:ascii="微软雅黑" w:hAnsi="微软雅黑" w:eastAsia="微软雅黑" w:cs="微软雅黑"/>
          <w:i w:val="0"/>
          <w:iCs w:val="0"/>
          <w:caps w:val="0"/>
          <w:color w:val="333333"/>
          <w:spacing w:val="0"/>
          <w:sz w:val="16"/>
          <w:szCs w:val="16"/>
          <w:bdr w:val="none" w:color="auto" w:sz="0" w:space="0"/>
          <w:shd w:val="clear" w:fill="FFFFFF"/>
        </w:rPr>
        <w:t>4.联系方式：黄老师025-85481097</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44D3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859</Words>
  <Characters>948</Characters>
  <Lines>0</Lines>
  <Paragraphs>0</Paragraphs>
  <TotalTime>0</TotalTime>
  <ScaleCrop>false</ScaleCrop>
  <LinksUpToDate>false</LinksUpToDate>
  <CharactersWithSpaces>950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2023-04-25T07:01:38Z</dcterms:created>
  <dc:creator>Administrator</dc:creator>
  <cp:lastModifiedBy>王英</cp:lastModifiedBy>
  <dcterms:modified xsi:type="dcterms:W3CDTF">2023-04-25T07:01:53Z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4A6E2501E4774FF78BE676DDDE5D7884</vt:lpwstr>
  </property>
</Properties>
</file>