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single" w:color="DFDFDF" w:sz="4" w:space="0"/>
        </w:pBdr>
        <w:ind w:left="0" w:firstLine="0"/>
        <w:jc w:val="left"/>
        <w:rPr>
          <w:rFonts w:ascii="微软雅黑" w:hAnsi="微软雅黑" w:eastAsia="微软雅黑" w:cs="微软雅黑"/>
          <w:i w:val="0"/>
          <w:iCs w:val="0"/>
          <w:caps w:val="0"/>
          <w:color w:val="000000"/>
          <w:spacing w:val="0"/>
          <w:sz w:val="80"/>
          <w:szCs w:val="80"/>
        </w:rPr>
      </w:pPr>
      <w:bookmarkStart w:id="0" w:name="_GoBack"/>
      <w:r>
        <w:rPr>
          <w:rFonts w:hint="eastAsia" w:ascii="微软雅黑" w:hAnsi="微软雅黑" w:eastAsia="微软雅黑" w:cs="微软雅黑"/>
          <w:i w:val="0"/>
          <w:iCs w:val="0"/>
          <w:caps w:val="0"/>
          <w:color w:val="333333"/>
          <w:spacing w:val="0"/>
          <w:kern w:val="0"/>
          <w:sz w:val="80"/>
          <w:szCs w:val="80"/>
          <w:lang w:val="en-US" w:eastAsia="zh-CN" w:bidi="ar"/>
        </w:rPr>
        <w:t>南京林业大学2023年金融硕士调剂公告</w:t>
      </w:r>
    </w:p>
    <w:bookmarkEnd w:id="0"/>
    <w:p>
      <w:pPr>
        <w:keepNext w:val="0"/>
        <w:keepLines w:val="0"/>
        <w:widowControl/>
        <w:suppressLineNumbers w:val="0"/>
        <w:pBdr>
          <w:bottom w:val="single" w:color="DFDFDF" w:sz="4" w:space="0"/>
        </w:pBdr>
        <w:ind w:left="0" w:firstLine="0"/>
        <w:jc w:val="left"/>
        <w:rPr>
          <w:rFonts w:hint="eastAsia" w:ascii="微软雅黑" w:hAnsi="微软雅黑" w:eastAsia="微软雅黑" w:cs="微软雅黑"/>
          <w:i w:val="0"/>
          <w:iCs w:val="0"/>
          <w:caps w:val="0"/>
          <w:color w:val="000000"/>
          <w:spacing w:val="0"/>
          <w:sz w:val="80"/>
          <w:szCs w:val="80"/>
        </w:rPr>
      </w:pPr>
      <w:r>
        <w:rPr>
          <w:rFonts w:hint="eastAsia" w:ascii="微软雅黑" w:hAnsi="微软雅黑" w:eastAsia="微软雅黑" w:cs="微软雅黑"/>
          <w:i w:val="0"/>
          <w:iCs w:val="0"/>
          <w:caps w:val="0"/>
          <w:color w:val="000000"/>
          <w:spacing w:val="0"/>
          <w:kern w:val="0"/>
          <w:sz w:val="80"/>
          <w:szCs w:val="80"/>
          <w:lang w:val="en-US" w:eastAsia="zh-CN" w:bidi="ar"/>
        </w:rPr>
        <w:t>更新时间：2023-04-05点击次数：3685</w:t>
      </w:r>
    </w:p>
    <w:p>
      <w:pPr>
        <w:keepNext w:val="0"/>
        <w:keepLines w:val="0"/>
        <w:widowControl/>
        <w:suppressLineNumbers w:val="0"/>
        <w:wordWrap/>
        <w:spacing w:before="0" w:beforeAutospacing="0" w:after="0" w:afterAutospacing="0" w:line="350" w:lineRule="atLeast"/>
        <w:ind w:left="0" w:right="0"/>
        <w:jc w:val="left"/>
        <w:rPr>
          <w:spacing w:val="10"/>
        </w:rPr>
      </w:pPr>
      <w:r>
        <w:rPr>
          <w:rFonts w:hint="eastAsia" w:ascii="宋体" w:hAnsi="宋体" w:eastAsia="宋体" w:cs="宋体"/>
          <w:b/>
          <w:bCs/>
          <w:i w:val="0"/>
          <w:iCs w:val="0"/>
          <w:caps w:val="0"/>
          <w:color w:val="000000"/>
          <w:spacing w:val="10"/>
          <w:kern w:val="0"/>
          <w:sz w:val="16"/>
          <w:szCs w:val="16"/>
          <w:lang w:val="en-US" w:eastAsia="zh-CN" w:bidi="ar"/>
        </w:rPr>
        <w:t>一、基本要求</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（一）报考条件</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申请调剂考生需要符合我校2023年金融硕士报考条件，</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1.中华人民共和国公民；</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2.拥护中国共产党的领导，愿为社会主义现代化建设服务，品德良好，遵纪守法；</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3.国家承认学历的应届本科毕业生（录取当年9月1日前须取得国家承认的本科毕业证书）；或具有国家承认的大学本科毕业学历的人员；或者已获得硕士、博士学位的人员；不接收同等学历考生；</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4.无工作年限要求；</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5.身体健康状况符合国家和我校相关专业规定的体检要求。</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（二）初试科目要求</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考生报考专业的初试科目与调入专业初试科目应相同或接近，具体要求如下：</w:t>
      </w:r>
    </w:p>
    <w:tbl>
      <w:tblPr>
        <w:tblW w:w="9575" w:type="dxa"/>
        <w:jc w:val="center"/>
        <w:tblCellSpacing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642"/>
        <w:gridCol w:w="1933"/>
        <w:gridCol w:w="1833"/>
        <w:gridCol w:w="416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640" w:type="dxa"/>
            <w:tcBorders>
              <w:top w:val="outset" w:color="auto" w:sz="8" w:space="0"/>
              <w:left w:val="outset" w:color="auto" w:sz="8" w:space="0"/>
              <w:bottom w:val="outset" w:color="auto" w:sz="8" w:space="0"/>
              <w:right w:val="outset" w:color="auto" w:sz="8" w:space="0"/>
            </w:tcBorders>
            <w:shd w:val="clear"/>
            <w:vAlign w:val="center"/>
          </w:tcPr>
          <w:p>
            <w:pPr>
              <w:keepNext w:val="0"/>
              <w:keepLines w:val="0"/>
              <w:widowControl/>
              <w:suppressLineNumbers w:val="0"/>
              <w:wordWrap/>
              <w:spacing w:before="0" w:beforeAutospacing="0" w:after="0" w:afterAutospacing="0"/>
              <w:ind w:left="0" w:right="0"/>
              <w:jc w:val="center"/>
              <w:rPr>
                <w:spacing w:val="10"/>
              </w:rPr>
            </w:pPr>
            <w:r>
              <w:rPr>
                <w:rFonts w:hint="eastAsia" w:ascii="宋体" w:hAnsi="宋体" w:eastAsia="宋体" w:cs="宋体"/>
                <w:spacing w:val="10"/>
                <w:kern w:val="0"/>
                <w:sz w:val="14"/>
                <w:szCs w:val="14"/>
                <w:lang w:val="en-US" w:eastAsia="zh-CN" w:bidi="ar"/>
              </w:rPr>
              <w:t>调剂专业</w:t>
            </w:r>
          </w:p>
        </w:tc>
        <w:tc>
          <w:tcPr>
            <w:tcW w:w="1930" w:type="dxa"/>
            <w:tcBorders>
              <w:top w:val="outset" w:color="auto" w:sz="8" w:space="0"/>
              <w:left w:val="outset" w:color="auto" w:sz="8" w:space="0"/>
              <w:bottom w:val="outset" w:color="auto" w:sz="8" w:space="0"/>
              <w:right w:val="outset" w:color="auto" w:sz="8" w:space="0"/>
            </w:tcBorders>
            <w:shd w:val="clear"/>
            <w:vAlign w:val="center"/>
          </w:tcPr>
          <w:p>
            <w:pPr>
              <w:keepNext w:val="0"/>
              <w:keepLines w:val="0"/>
              <w:widowControl/>
              <w:suppressLineNumbers w:val="0"/>
              <w:wordWrap/>
              <w:spacing w:before="0" w:beforeAutospacing="0" w:after="0" w:afterAutospacing="0"/>
              <w:ind w:left="0" w:right="0"/>
              <w:jc w:val="center"/>
              <w:rPr>
                <w:spacing w:val="10"/>
              </w:rPr>
            </w:pPr>
            <w:r>
              <w:rPr>
                <w:rFonts w:hint="eastAsia" w:ascii="宋体" w:hAnsi="宋体" w:eastAsia="宋体" w:cs="宋体"/>
                <w:spacing w:val="10"/>
                <w:kern w:val="0"/>
                <w:sz w:val="14"/>
                <w:szCs w:val="14"/>
                <w:lang w:val="en-US" w:eastAsia="zh-CN" w:bidi="ar"/>
              </w:rPr>
              <w:t>开放时间</w:t>
            </w:r>
          </w:p>
        </w:tc>
        <w:tc>
          <w:tcPr>
            <w:tcW w:w="1830" w:type="dxa"/>
            <w:tcBorders>
              <w:top w:val="outset" w:color="auto" w:sz="8" w:space="0"/>
              <w:left w:val="outset" w:color="auto" w:sz="8" w:space="0"/>
              <w:bottom w:val="outset" w:color="auto" w:sz="8" w:space="0"/>
              <w:right w:val="outset" w:color="auto" w:sz="8" w:space="0"/>
            </w:tcBorders>
            <w:shd w:val="clear"/>
            <w:vAlign w:val="center"/>
          </w:tcPr>
          <w:p>
            <w:pPr>
              <w:keepNext w:val="0"/>
              <w:keepLines w:val="0"/>
              <w:widowControl/>
              <w:suppressLineNumbers w:val="0"/>
              <w:wordWrap/>
              <w:spacing w:before="0" w:beforeAutospacing="0" w:after="0" w:afterAutospacing="0"/>
              <w:ind w:left="0" w:right="0"/>
              <w:jc w:val="center"/>
              <w:rPr>
                <w:spacing w:val="10"/>
              </w:rPr>
            </w:pPr>
            <w:r>
              <w:rPr>
                <w:rFonts w:hint="eastAsia" w:ascii="宋体" w:hAnsi="宋体" w:eastAsia="宋体" w:cs="宋体"/>
                <w:spacing w:val="10"/>
                <w:kern w:val="0"/>
                <w:sz w:val="14"/>
                <w:szCs w:val="14"/>
                <w:lang w:val="en-US" w:eastAsia="zh-CN" w:bidi="ar"/>
              </w:rPr>
              <w:t>初试成绩要求</w:t>
            </w:r>
          </w:p>
        </w:tc>
        <w:tc>
          <w:tcPr>
            <w:tcW w:w="4160" w:type="dxa"/>
            <w:tcBorders>
              <w:top w:val="outset" w:color="auto" w:sz="8" w:space="0"/>
              <w:left w:val="outset" w:color="auto" w:sz="8" w:space="0"/>
              <w:bottom w:val="outset" w:color="auto" w:sz="8" w:space="0"/>
              <w:right w:val="outset" w:color="auto" w:sz="8" w:space="0"/>
            </w:tcBorders>
            <w:shd w:val="clear"/>
            <w:vAlign w:val="center"/>
          </w:tcPr>
          <w:p>
            <w:pPr>
              <w:keepNext w:val="0"/>
              <w:keepLines w:val="0"/>
              <w:widowControl/>
              <w:suppressLineNumbers w:val="0"/>
              <w:wordWrap/>
              <w:spacing w:before="0" w:beforeAutospacing="0" w:after="0" w:afterAutospacing="0"/>
              <w:ind w:left="0" w:right="0"/>
              <w:jc w:val="center"/>
              <w:rPr>
                <w:spacing w:val="10"/>
              </w:rPr>
            </w:pPr>
            <w:r>
              <w:rPr>
                <w:rFonts w:hint="eastAsia" w:ascii="宋体" w:hAnsi="宋体" w:eastAsia="宋体" w:cs="宋体"/>
                <w:spacing w:val="10"/>
                <w:kern w:val="0"/>
                <w:sz w:val="14"/>
                <w:szCs w:val="14"/>
                <w:lang w:val="en-US" w:eastAsia="zh-CN" w:bidi="ar"/>
              </w:rPr>
              <w:t>调剂专业要求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640" w:type="dxa"/>
            <w:tcBorders>
              <w:top w:val="outset" w:color="auto" w:sz="8" w:space="0"/>
              <w:left w:val="outset" w:color="auto" w:sz="8" w:space="0"/>
              <w:bottom w:val="outset" w:color="auto" w:sz="8" w:space="0"/>
              <w:right w:val="outset" w:color="auto" w:sz="8" w:space="0"/>
            </w:tcBorders>
            <w:shd w:val="clear"/>
            <w:vAlign w:val="center"/>
          </w:tcPr>
          <w:p>
            <w:pPr>
              <w:keepNext w:val="0"/>
              <w:keepLines w:val="0"/>
              <w:widowControl/>
              <w:suppressLineNumbers w:val="0"/>
              <w:wordWrap/>
              <w:spacing w:before="0" w:beforeAutospacing="0" w:after="0" w:afterAutospacing="0"/>
              <w:ind w:left="0" w:right="0" w:firstLine="480"/>
              <w:jc w:val="left"/>
              <w:rPr>
                <w:spacing w:val="10"/>
              </w:rPr>
            </w:pPr>
            <w:r>
              <w:rPr>
                <w:rFonts w:hint="eastAsia" w:ascii="宋体" w:hAnsi="宋体" w:eastAsia="宋体" w:cs="宋体"/>
                <w:spacing w:val="10"/>
                <w:kern w:val="0"/>
                <w:sz w:val="14"/>
                <w:szCs w:val="14"/>
                <w:lang w:val="en-US" w:eastAsia="zh-CN" w:bidi="ar"/>
              </w:rPr>
              <w:t>金融</w:t>
            </w:r>
          </w:p>
          <w:p>
            <w:pPr>
              <w:keepNext w:val="0"/>
              <w:keepLines w:val="0"/>
              <w:widowControl/>
              <w:suppressLineNumbers w:val="0"/>
              <w:wordWrap/>
              <w:spacing w:before="0" w:beforeAutospacing="0" w:after="0" w:afterAutospacing="0"/>
              <w:ind w:left="0" w:right="0"/>
              <w:jc w:val="center"/>
              <w:rPr>
                <w:spacing w:val="10"/>
              </w:rPr>
            </w:pPr>
            <w:r>
              <w:rPr>
                <w:rFonts w:hint="eastAsia" w:ascii="宋体" w:hAnsi="宋体" w:eastAsia="宋体" w:cs="宋体"/>
                <w:spacing w:val="10"/>
                <w:kern w:val="0"/>
                <w:sz w:val="14"/>
                <w:szCs w:val="14"/>
                <w:lang w:val="en-US" w:eastAsia="zh-CN" w:bidi="ar"/>
              </w:rPr>
              <w:t>（025100）</w:t>
            </w:r>
          </w:p>
        </w:tc>
        <w:tc>
          <w:tcPr>
            <w:tcW w:w="1930" w:type="dxa"/>
            <w:tcBorders>
              <w:top w:val="outset" w:color="auto" w:sz="8" w:space="0"/>
              <w:left w:val="outset" w:color="auto" w:sz="8" w:space="0"/>
              <w:bottom w:val="outset" w:color="auto" w:sz="8" w:space="0"/>
              <w:right w:val="outset" w:color="auto" w:sz="8" w:space="0"/>
            </w:tcBorders>
            <w:shd w:val="clear"/>
            <w:vAlign w:val="center"/>
          </w:tcPr>
          <w:p>
            <w:pPr>
              <w:keepNext w:val="0"/>
              <w:keepLines w:val="0"/>
              <w:widowControl/>
              <w:suppressLineNumbers w:val="0"/>
              <w:wordWrap/>
              <w:spacing w:before="0" w:beforeAutospacing="0" w:after="0" w:afterAutospacing="0"/>
              <w:ind w:left="0" w:right="0"/>
              <w:jc w:val="center"/>
              <w:rPr>
                <w:spacing w:val="10"/>
              </w:rPr>
            </w:pPr>
            <w:r>
              <w:rPr>
                <w:rFonts w:hint="eastAsia" w:ascii="宋体" w:hAnsi="宋体" w:eastAsia="宋体" w:cs="宋体"/>
                <w:spacing w:val="10"/>
                <w:kern w:val="0"/>
                <w:sz w:val="14"/>
                <w:szCs w:val="14"/>
                <w:lang w:val="en-US" w:eastAsia="zh-CN" w:bidi="ar"/>
              </w:rPr>
              <w:t>2023年4月6日</w:t>
            </w:r>
          </w:p>
          <w:p>
            <w:pPr>
              <w:keepNext w:val="0"/>
              <w:keepLines w:val="0"/>
              <w:widowControl/>
              <w:suppressLineNumbers w:val="0"/>
              <w:wordWrap/>
              <w:spacing w:before="0" w:beforeAutospacing="0" w:after="0" w:afterAutospacing="0"/>
              <w:ind w:left="0" w:right="0"/>
              <w:jc w:val="center"/>
              <w:rPr>
                <w:spacing w:val="10"/>
              </w:rPr>
            </w:pPr>
            <w:r>
              <w:rPr>
                <w:rFonts w:hint="eastAsia" w:ascii="宋体" w:hAnsi="宋体" w:eastAsia="宋体" w:cs="宋体"/>
                <w:spacing w:val="10"/>
                <w:kern w:val="0"/>
                <w:sz w:val="14"/>
                <w:szCs w:val="14"/>
                <w:lang w:val="en-US" w:eastAsia="zh-CN" w:bidi="ar"/>
              </w:rPr>
              <w:t>00:00—12:00</w:t>
            </w:r>
          </w:p>
        </w:tc>
        <w:tc>
          <w:tcPr>
            <w:tcW w:w="1830" w:type="dxa"/>
            <w:tcBorders>
              <w:top w:val="outset" w:color="auto" w:sz="8" w:space="0"/>
              <w:left w:val="outset" w:color="auto" w:sz="8" w:space="0"/>
              <w:bottom w:val="outset" w:color="auto" w:sz="8" w:space="0"/>
              <w:right w:val="outset" w:color="auto" w:sz="8" w:space="0"/>
            </w:tcBorders>
            <w:shd w:val="clear"/>
            <w:vAlign w:val="center"/>
          </w:tcPr>
          <w:p>
            <w:pPr>
              <w:keepNext w:val="0"/>
              <w:keepLines w:val="0"/>
              <w:widowControl/>
              <w:suppressLineNumbers w:val="0"/>
              <w:wordWrap/>
              <w:spacing w:before="0" w:beforeAutospacing="0" w:after="0" w:afterAutospacing="0"/>
              <w:ind w:left="0" w:right="0"/>
              <w:jc w:val="center"/>
              <w:rPr>
                <w:spacing w:val="10"/>
              </w:rPr>
            </w:pPr>
            <w:r>
              <w:rPr>
                <w:rFonts w:hint="eastAsia" w:ascii="宋体" w:hAnsi="宋体" w:eastAsia="宋体" w:cs="宋体"/>
                <w:spacing w:val="10"/>
                <w:kern w:val="0"/>
                <w:sz w:val="14"/>
                <w:szCs w:val="14"/>
                <w:lang w:val="en-US" w:eastAsia="zh-CN" w:bidi="ar"/>
              </w:rPr>
              <w:t>346</w:t>
            </w:r>
          </w:p>
        </w:tc>
        <w:tc>
          <w:tcPr>
            <w:tcW w:w="4160" w:type="dxa"/>
            <w:tcBorders>
              <w:top w:val="outset" w:color="auto" w:sz="8" w:space="0"/>
              <w:left w:val="outset" w:color="auto" w:sz="8" w:space="0"/>
              <w:bottom w:val="outset" w:color="auto" w:sz="8" w:space="0"/>
              <w:right w:val="outset" w:color="auto" w:sz="8" w:space="0"/>
            </w:tcBorders>
            <w:shd w:val="clear"/>
            <w:vAlign w:val="center"/>
          </w:tcPr>
          <w:p>
            <w:pPr>
              <w:keepNext w:val="0"/>
              <w:keepLines w:val="0"/>
              <w:widowControl/>
              <w:suppressLineNumbers w:val="0"/>
              <w:wordWrap/>
              <w:spacing w:before="0" w:beforeAutospacing="0" w:after="0" w:afterAutospacing="0"/>
              <w:ind w:left="0" w:right="0"/>
              <w:jc w:val="left"/>
              <w:rPr>
                <w:spacing w:val="10"/>
              </w:rPr>
            </w:pPr>
            <w:r>
              <w:rPr>
                <w:rFonts w:hint="eastAsia" w:ascii="宋体" w:hAnsi="宋体" w:eastAsia="宋体" w:cs="宋体"/>
                <w:spacing w:val="10"/>
                <w:kern w:val="0"/>
                <w:sz w:val="14"/>
                <w:szCs w:val="14"/>
                <w:lang w:val="en-US" w:eastAsia="zh-CN" w:bidi="ar"/>
              </w:rPr>
              <w:t>1、一志愿报考金融或相近专业</w:t>
            </w:r>
            <w:r>
              <w:rPr>
                <w:rFonts w:hint="eastAsia" w:ascii="宋体" w:hAnsi="宋体" w:eastAsia="宋体" w:cs="宋体"/>
                <w:spacing w:val="10"/>
                <w:kern w:val="0"/>
                <w:sz w:val="14"/>
                <w:szCs w:val="14"/>
                <w:vertAlign w:val="superscript"/>
                <w:lang w:val="en-US" w:eastAsia="zh-CN" w:bidi="ar"/>
              </w:rPr>
              <w:t>*</w:t>
            </w:r>
          </w:p>
          <w:p>
            <w:pPr>
              <w:keepNext w:val="0"/>
              <w:keepLines w:val="0"/>
              <w:widowControl/>
              <w:suppressLineNumbers w:val="0"/>
              <w:wordWrap/>
              <w:spacing w:before="0" w:beforeAutospacing="0" w:after="0" w:afterAutospacing="0"/>
              <w:ind w:left="0" w:right="0"/>
              <w:jc w:val="left"/>
              <w:rPr>
                <w:spacing w:val="10"/>
              </w:rPr>
            </w:pPr>
            <w:r>
              <w:rPr>
                <w:rFonts w:hint="eastAsia" w:ascii="宋体" w:hAnsi="宋体" w:eastAsia="宋体" w:cs="宋体"/>
                <w:spacing w:val="10"/>
                <w:kern w:val="0"/>
                <w:sz w:val="14"/>
                <w:szCs w:val="14"/>
                <w:lang w:val="en-US" w:eastAsia="zh-CN" w:bidi="ar"/>
              </w:rPr>
              <w:t>2、业务课一需为数学三</w:t>
            </w:r>
          </w:p>
        </w:tc>
      </w:tr>
    </w:tbl>
    <w:p>
      <w:pPr>
        <w:pStyle w:val="2"/>
        <w:keepNext w:val="0"/>
        <w:keepLines w:val="0"/>
        <w:widowControl/>
        <w:suppressLineNumbers w:val="0"/>
        <w:wordWrap/>
        <w:spacing w:before="0" w:beforeAutospacing="0" w:after="0" w:afterAutospacing="0" w:line="350" w:lineRule="atLeast"/>
        <w:ind w:left="0" w:right="0"/>
        <w:rPr>
          <w:spacing w:val="10"/>
        </w:rPr>
      </w:pPr>
      <w:r>
        <w:rPr>
          <w:rFonts w:hint="eastAsia" w:ascii="宋体" w:hAnsi="宋体" w:eastAsia="宋体" w:cs="宋体"/>
          <w:i w:val="0"/>
          <w:iCs w:val="0"/>
          <w:caps w:val="0"/>
          <w:color w:val="000000"/>
          <w:spacing w:val="10"/>
          <w:sz w:val="14"/>
          <w:szCs w:val="14"/>
        </w:rPr>
        <w:t>*相近专业指：金融、金融学等</w:t>
      </w:r>
    </w:p>
    <w:p>
      <w:pPr>
        <w:pStyle w:val="2"/>
        <w:keepNext w:val="0"/>
        <w:keepLines w:val="0"/>
        <w:widowControl/>
        <w:suppressLineNumbers w:val="0"/>
        <w:wordWrap/>
        <w:spacing w:before="0" w:beforeAutospacing="0" w:after="0" w:afterAutospacing="0" w:line="350" w:lineRule="atLeast"/>
        <w:ind w:left="0" w:right="0"/>
        <w:rPr>
          <w:spacing w:val="10"/>
        </w:rPr>
      </w:pPr>
      <w:r>
        <w:rPr>
          <w:rFonts w:hint="eastAsia" w:ascii="宋体" w:hAnsi="宋体" w:eastAsia="宋体" w:cs="宋体"/>
          <w:i w:val="0"/>
          <w:iCs w:val="0"/>
          <w:caps w:val="0"/>
          <w:color w:val="000000"/>
          <w:spacing w:val="10"/>
          <w:sz w:val="14"/>
          <w:szCs w:val="14"/>
        </w:rPr>
        <w:t>调剂指标：20人</w:t>
      </w:r>
    </w:p>
    <w:p>
      <w:pPr>
        <w:keepNext w:val="0"/>
        <w:keepLines w:val="0"/>
        <w:widowControl/>
        <w:suppressLineNumbers w:val="0"/>
        <w:wordWrap/>
        <w:spacing w:before="0" w:beforeAutospacing="0" w:after="0" w:afterAutospacing="0" w:line="350" w:lineRule="atLeast"/>
        <w:ind w:left="0" w:right="0"/>
        <w:jc w:val="left"/>
        <w:rPr>
          <w:spacing w:val="10"/>
        </w:rPr>
      </w:pPr>
      <w:r>
        <w:rPr>
          <w:rFonts w:hint="eastAsia" w:ascii="宋体" w:hAnsi="宋体" w:eastAsia="宋体" w:cs="宋体"/>
          <w:b/>
          <w:bCs/>
          <w:i w:val="0"/>
          <w:iCs w:val="0"/>
          <w:caps w:val="0"/>
          <w:color w:val="000000"/>
          <w:spacing w:val="10"/>
          <w:kern w:val="0"/>
          <w:sz w:val="16"/>
          <w:szCs w:val="16"/>
          <w:lang w:val="en-US" w:eastAsia="zh-CN" w:bidi="ar"/>
        </w:rPr>
        <w:t>二、调剂程序</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（一）正式报名</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有调剂意愿的考生请务必登陆“中国研究生招生信息网”调剂系统，按要求填写个人调剂信息，填报调剂志愿并完成网站要求的所有调剂流程。请考生正确填写本人信息，务必写清联系电话，并保持电话畅通。</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（二）复试资格确认</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我校将根据申请通知复试资格。具有复试资格的考生，等收到中国研招网复试通知之后，完成复试材料的在线提交。</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（三）资格审查</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资格审查按照学校2023年招收硕士研究生条件进行。资格审查未通过或未进行资格审查的考生一律不得参加调剂复试。考生提交的复试材料包括（均以电子档方式上传）：</w:t>
      </w:r>
    </w:p>
    <w:p>
      <w:pPr>
        <w:keepNext w:val="0"/>
        <w:keepLines w:val="0"/>
        <w:widowControl/>
        <w:suppressLineNumbers w:val="0"/>
        <w:wordWrap/>
        <w:spacing w:before="0" w:beforeAutospacing="0" w:after="0" w:afterAutospacing="0" w:line="350" w:lineRule="atLeast"/>
        <w:ind w:left="0" w:right="0" w:firstLine="460"/>
        <w:jc w:val="left"/>
        <w:rPr>
          <w:spacing w:val="10"/>
        </w:rPr>
      </w:pPr>
      <w:r>
        <w:rPr>
          <w:rFonts w:hint="eastAsia" w:ascii="宋体" w:hAnsi="宋体" w:eastAsia="宋体" w:cs="宋体"/>
          <w:i w:val="0"/>
          <w:iCs w:val="0"/>
          <w:caps w:val="0"/>
          <w:color w:val="000000"/>
          <w:spacing w:val="10"/>
          <w:kern w:val="0"/>
          <w:sz w:val="16"/>
          <w:szCs w:val="16"/>
          <w:lang w:val="en-US" w:eastAsia="zh-CN" w:bidi="ar"/>
        </w:rPr>
        <w:t>1、诚信复试承诺书（附件1，本人手写签名）；</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2、本人准考证；</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3、本人有效居民身份证原件正反面；</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4、应届生须提供学生证原件，往届生须提供毕业证书和学位证书原件；</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5、境外学历考生须提供教育部留学服务中心出具的学历学位认证报告照片；</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6、复试费支付成功的截图。</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考生须在复试前上传以上电子材料（按序排号，扫描为一个WORD文档发送至专业学位办公室邮箱zyxw@njfu.edu.cn，邮件名和文件名均为：姓名+准考证号。）</w:t>
      </w:r>
    </w:p>
    <w:p>
      <w:pPr>
        <w:keepNext w:val="0"/>
        <w:keepLines w:val="0"/>
        <w:widowControl/>
        <w:suppressLineNumbers w:val="0"/>
        <w:wordWrap/>
        <w:spacing w:before="0" w:beforeAutospacing="0" w:after="0" w:afterAutospacing="0" w:line="350" w:lineRule="atLeast"/>
        <w:ind w:left="0" w:right="0"/>
        <w:jc w:val="left"/>
        <w:rPr>
          <w:spacing w:val="10"/>
        </w:rPr>
      </w:pPr>
      <w:r>
        <w:rPr>
          <w:rFonts w:hint="eastAsia" w:ascii="宋体" w:hAnsi="宋体" w:eastAsia="宋体" w:cs="宋体"/>
          <w:b/>
          <w:bCs/>
          <w:i w:val="0"/>
          <w:iCs w:val="0"/>
          <w:caps w:val="0"/>
          <w:color w:val="000000"/>
          <w:spacing w:val="10"/>
          <w:kern w:val="0"/>
          <w:sz w:val="16"/>
          <w:szCs w:val="16"/>
          <w:lang w:val="en-US" w:eastAsia="zh-CN" w:bidi="ar"/>
        </w:rPr>
        <w:t>三、复试形式与内容</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（一）复试形式：采用网络远程复试的形式。</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（二）复试内容和成绩构成</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金融硕士复试内容包括：专业基础能力测试和专业综合能力测试，其中专业综合包括：英语考核和专业素质。</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复试总分为200分，专业基础能力测试和专业综合能力测试各占100分。</w:t>
      </w:r>
    </w:p>
    <w:p>
      <w:pPr>
        <w:keepNext w:val="0"/>
        <w:keepLines w:val="0"/>
        <w:widowControl/>
        <w:suppressLineNumbers w:val="0"/>
        <w:wordWrap/>
        <w:spacing w:before="0" w:beforeAutospacing="0" w:after="0" w:afterAutospacing="0" w:line="350" w:lineRule="atLeast"/>
        <w:ind w:left="0" w:right="0"/>
        <w:jc w:val="left"/>
        <w:rPr>
          <w:spacing w:val="10"/>
        </w:rPr>
      </w:pPr>
      <w:r>
        <w:rPr>
          <w:rFonts w:hint="eastAsia" w:ascii="宋体" w:hAnsi="宋体" w:eastAsia="宋体" w:cs="宋体"/>
          <w:b/>
          <w:bCs/>
          <w:i w:val="0"/>
          <w:iCs w:val="0"/>
          <w:caps w:val="0"/>
          <w:color w:val="000000"/>
          <w:spacing w:val="10"/>
          <w:kern w:val="0"/>
          <w:sz w:val="16"/>
          <w:szCs w:val="16"/>
          <w:lang w:val="en-US" w:eastAsia="zh-CN" w:bidi="ar"/>
        </w:rPr>
        <w:t>四、复试成绩计算</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金融硕士综合成绩计算方法：综合成绩=（初试成绩总分÷5）×70%+（复试成绩÷2）×30%</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复试结束后，调剂考生的复试成绩、综合成绩由学院研究生招生领导小组审核后向考生公布。</w:t>
      </w:r>
    </w:p>
    <w:p>
      <w:pPr>
        <w:keepNext w:val="0"/>
        <w:keepLines w:val="0"/>
        <w:widowControl/>
        <w:suppressLineNumbers w:val="0"/>
        <w:wordWrap/>
        <w:spacing w:before="0" w:beforeAutospacing="0" w:after="0" w:afterAutospacing="0" w:line="350" w:lineRule="atLeast"/>
        <w:ind w:left="0" w:right="0"/>
        <w:jc w:val="left"/>
        <w:rPr>
          <w:spacing w:val="10"/>
        </w:rPr>
      </w:pPr>
      <w:r>
        <w:rPr>
          <w:rFonts w:hint="eastAsia" w:ascii="宋体" w:hAnsi="宋体" w:eastAsia="宋体" w:cs="宋体"/>
          <w:b/>
          <w:bCs/>
          <w:i w:val="0"/>
          <w:iCs w:val="0"/>
          <w:caps w:val="0"/>
          <w:color w:val="000000"/>
          <w:spacing w:val="10"/>
          <w:kern w:val="0"/>
          <w:sz w:val="16"/>
          <w:szCs w:val="16"/>
          <w:lang w:val="en-US" w:eastAsia="zh-CN" w:bidi="ar"/>
        </w:rPr>
        <w:t>五、注意事项</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1. 有下列情况的考生将取消复试资格：</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（1）未能在规定时间提交全部审核资料或未能通过考生资格审核者；</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（2）逾期不参加复试或迟到30分钟以上者。</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2. 在面试过程中，考官不接受考生提供的任何其它材料或推荐信函。</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3. 考生应对面试之内容予以严格保密。</w:t>
      </w: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宋体" w:hAnsi="宋体" w:eastAsia="宋体" w:cs="宋体"/>
          <w:i w:val="0"/>
          <w:iCs w:val="0"/>
          <w:caps w:val="0"/>
          <w:color w:val="000000"/>
          <w:spacing w:val="10"/>
          <w:kern w:val="0"/>
          <w:sz w:val="16"/>
          <w:szCs w:val="16"/>
          <w:lang w:val="en-US" w:eastAsia="zh-CN" w:bidi="ar"/>
        </w:rPr>
        <w:t>本细则由南京林业大学经济管理学院负责解释。</w:t>
      </w:r>
    </w:p>
    <w:p>
      <w:pPr>
        <w:keepNext w:val="0"/>
        <w:keepLines w:val="0"/>
        <w:widowControl/>
        <w:suppressLineNumbers w:val="0"/>
        <w:wordWrap/>
        <w:spacing w:before="0" w:beforeAutospacing="0" w:after="0" w:afterAutospacing="0" w:line="350" w:lineRule="atLeast"/>
        <w:ind w:left="0" w:right="0"/>
        <w:jc w:val="left"/>
        <w:rPr>
          <w:spacing w:val="10"/>
        </w:rPr>
      </w:pPr>
      <w:r>
        <w:rPr>
          <w:rFonts w:hint="eastAsia" w:ascii="宋体" w:hAnsi="宋体" w:eastAsia="宋体" w:cs="宋体"/>
          <w:i w:val="0"/>
          <w:iCs w:val="0"/>
          <w:caps w:val="0"/>
          <w:color w:val="000000"/>
          <w:spacing w:val="10"/>
          <w:kern w:val="0"/>
          <w:sz w:val="16"/>
          <w:szCs w:val="16"/>
          <w:lang w:val="en-US" w:eastAsia="zh-CN" w:bidi="ar"/>
        </w:rPr>
        <w:t>联系方式：</w:t>
      </w:r>
    </w:p>
    <w:p>
      <w:pPr>
        <w:keepNext w:val="0"/>
        <w:keepLines w:val="0"/>
        <w:widowControl/>
        <w:suppressLineNumbers w:val="0"/>
        <w:wordWrap/>
        <w:spacing w:before="0" w:beforeAutospacing="0" w:after="0" w:afterAutospacing="0" w:line="350" w:lineRule="atLeast"/>
        <w:ind w:left="0" w:right="0"/>
        <w:jc w:val="left"/>
        <w:rPr>
          <w:spacing w:val="10"/>
        </w:rPr>
      </w:pPr>
      <w:r>
        <w:rPr>
          <w:rFonts w:hint="eastAsia" w:ascii="宋体" w:hAnsi="宋体" w:eastAsia="宋体" w:cs="宋体"/>
          <w:i w:val="0"/>
          <w:iCs w:val="0"/>
          <w:caps w:val="0"/>
          <w:color w:val="000000"/>
          <w:spacing w:val="10"/>
          <w:kern w:val="0"/>
          <w:sz w:val="16"/>
          <w:szCs w:val="16"/>
          <w:lang w:val="en-US" w:eastAsia="zh-CN" w:bidi="ar"/>
        </w:rPr>
        <w:t>电话：025-85428100 孔老师</w:t>
      </w:r>
    </w:p>
    <w:p>
      <w:pPr>
        <w:keepNext w:val="0"/>
        <w:keepLines w:val="0"/>
        <w:widowControl/>
        <w:suppressLineNumbers w:val="0"/>
        <w:wordWrap/>
        <w:spacing w:before="0" w:beforeAutospacing="0" w:after="0" w:afterAutospacing="0" w:line="350" w:lineRule="atLeast"/>
        <w:ind w:left="0" w:right="0"/>
        <w:jc w:val="left"/>
        <w:rPr>
          <w:spacing w:val="10"/>
        </w:rPr>
      </w:pPr>
      <w:r>
        <w:rPr>
          <w:rFonts w:hint="eastAsia" w:ascii="宋体" w:hAnsi="宋体" w:eastAsia="宋体" w:cs="宋体"/>
          <w:i w:val="0"/>
          <w:iCs w:val="0"/>
          <w:caps w:val="0"/>
          <w:color w:val="000000"/>
          <w:spacing w:val="10"/>
          <w:kern w:val="0"/>
          <w:sz w:val="16"/>
          <w:szCs w:val="16"/>
          <w:lang w:val="en-US" w:eastAsia="zh-CN" w:bidi="ar"/>
        </w:rPr>
        <w:t>邮箱：zyxw@njfu.edu.cn</w:t>
      </w:r>
    </w:p>
    <w:p>
      <w:pPr>
        <w:keepNext w:val="0"/>
        <w:keepLines w:val="0"/>
        <w:widowControl/>
        <w:suppressLineNumbers w:val="0"/>
        <w:wordWrap/>
        <w:spacing w:before="0" w:beforeAutospacing="0" w:after="0" w:afterAutospacing="0" w:line="350" w:lineRule="atLeast"/>
        <w:ind w:left="0" w:right="0"/>
        <w:jc w:val="left"/>
        <w:rPr>
          <w:spacing w:val="10"/>
        </w:rPr>
      </w:pPr>
    </w:p>
    <w:p>
      <w:pPr>
        <w:keepNext w:val="0"/>
        <w:keepLines w:val="0"/>
        <w:widowControl/>
        <w:suppressLineNumbers w:val="0"/>
        <w:wordWrap/>
        <w:spacing w:before="0" w:beforeAutospacing="0" w:after="0" w:afterAutospacing="0" w:line="350" w:lineRule="atLeast"/>
        <w:ind w:left="0" w:right="0" w:firstLine="420"/>
        <w:jc w:val="left"/>
        <w:rPr>
          <w:spacing w:val="10"/>
        </w:rPr>
      </w:pPr>
      <w:r>
        <w:rPr>
          <w:rFonts w:hint="eastAsia" w:ascii="微软雅黑" w:hAnsi="微软雅黑" w:eastAsia="微软雅黑" w:cs="微软雅黑"/>
          <w:i w:val="0"/>
          <w:iCs w:val="0"/>
          <w:caps w:val="0"/>
          <w:color w:val="000000"/>
          <w:spacing w:val="10"/>
          <w:kern w:val="0"/>
          <w:sz w:val="16"/>
          <w:szCs w:val="16"/>
          <w:lang w:val="en-US" w:eastAsia="zh-CN" w:bidi="ar"/>
        </w:rPr>
        <w:t>附件1：</w:t>
      </w:r>
      <w:r>
        <w:rPr>
          <w:rFonts w:hint="eastAsia" w:ascii="微软雅黑" w:hAnsi="微软雅黑" w:eastAsia="微软雅黑" w:cs="微软雅黑"/>
          <w:i w:val="0"/>
          <w:iCs w:val="0"/>
          <w:caps w:val="0"/>
          <w:spacing w:val="10"/>
          <w:kern w:val="0"/>
          <w:sz w:val="24"/>
          <w:szCs w:val="24"/>
          <w:u w:val="none"/>
          <w:lang w:val="en-US" w:eastAsia="zh-CN" w:bidi="ar"/>
        </w:rPr>
        <w:fldChar w:fldCharType="begin"/>
      </w:r>
      <w:r>
        <w:rPr>
          <w:rFonts w:hint="eastAsia" w:ascii="微软雅黑" w:hAnsi="微软雅黑" w:eastAsia="微软雅黑" w:cs="微软雅黑"/>
          <w:i w:val="0"/>
          <w:iCs w:val="0"/>
          <w:caps w:val="0"/>
          <w:spacing w:val="10"/>
          <w:kern w:val="0"/>
          <w:sz w:val="24"/>
          <w:szCs w:val="24"/>
          <w:u w:val="none"/>
          <w:lang w:val="en-US" w:eastAsia="zh-CN" w:bidi="ar"/>
        </w:rPr>
        <w:instrText xml:space="preserve"> HYPERLINK "https://cem.njfu.edu.cn/kindeditor/attached/file/20230405/20230405140375867586.docx" \t "https://cem.njfu.edu.cn/_blank" </w:instrText>
      </w:r>
      <w:r>
        <w:rPr>
          <w:rFonts w:hint="eastAsia" w:ascii="微软雅黑" w:hAnsi="微软雅黑" w:eastAsia="微软雅黑" w:cs="微软雅黑"/>
          <w:i w:val="0"/>
          <w:iCs w:val="0"/>
          <w:caps w:val="0"/>
          <w:spacing w:val="10"/>
          <w:kern w:val="0"/>
          <w:sz w:val="24"/>
          <w:szCs w:val="24"/>
          <w:u w:val="none"/>
          <w:lang w:val="en-US" w:eastAsia="zh-CN" w:bidi="ar"/>
        </w:rPr>
        <w:fldChar w:fldCharType="separate"/>
      </w:r>
      <w:r>
        <w:rPr>
          <w:rStyle w:val="5"/>
          <w:rFonts w:hint="eastAsia" w:ascii="微软雅黑" w:hAnsi="微软雅黑" w:eastAsia="微软雅黑" w:cs="微软雅黑"/>
          <w:i w:val="0"/>
          <w:iCs w:val="0"/>
          <w:caps w:val="0"/>
          <w:color w:val="999999"/>
          <w:spacing w:val="10"/>
          <w:sz w:val="16"/>
          <w:szCs w:val="16"/>
          <w:u w:val="none"/>
        </w:rPr>
        <w:t>诚信复试承诺书.docx</w:t>
      </w:r>
      <w:r>
        <w:rPr>
          <w:rFonts w:hint="eastAsia" w:ascii="微软雅黑" w:hAnsi="微软雅黑" w:eastAsia="微软雅黑" w:cs="微软雅黑"/>
          <w:i w:val="0"/>
          <w:iCs w:val="0"/>
          <w:caps w:val="0"/>
          <w:spacing w:val="10"/>
          <w:kern w:val="0"/>
          <w:sz w:val="24"/>
          <w:szCs w:val="24"/>
          <w:u w:val="none"/>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60C0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2023-04-25T09:08:40Z</dcterms:created>
  <dc:creator>Administrator</dc:creator>
  <cp:lastModifiedBy>王英</cp:lastModifiedBy>
  <dcterms:modified xsi:type="dcterms:W3CDTF">2023-04-25T09:08:48Z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FB0BDD23A3534E59AE36149FB90A25AE</vt:lpwstr>
  </property>
</Properties>
</file>