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0" w:hRule="atLeast"/>
          <w:jc w:val="center"/>
        </w:trPr>
        <w:tc>
          <w:tcPr>
            <w:tcW w:w="0" w:type="auto"/>
            <w:shd w:val="clear"/>
            <w:tcMar>
              <w:top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lang w:val="en-US" w:eastAsia="zh-CN" w:bidi="ar"/>
              </w:rPr>
              <w:t>南京水利科学研究院2023年硕士研究生招生调剂公告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E3E3E3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  <w:rPr>
                      <w:rFonts w:hint="eastAsia" w:ascii="宋体" w:hAnsi="宋体" w:eastAsia="宋体" w:cs="宋体"/>
                      <w:color w:val="333333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日期：2023-03-31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点击数：24362次字号：【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"javascript:doZoom(16)"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"javascript:doZoom(14)"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"javascript:doZoom(12)"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10"/>
                <w:sz w:val="21"/>
                <w:szCs w:val="21"/>
                <w:u w:val="none"/>
              </w:rPr>
              <w:t>根据教育部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、江苏省2023年硕士研究生招生有关规定，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10"/>
                <w:sz w:val="21"/>
                <w:szCs w:val="21"/>
                <w:u w:val="none"/>
              </w:rPr>
              <w:t>为做好我院2023年硕士研究生调剂录取工作，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有关事项公告如下：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一、调剂专业及数量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1.土木工程（岩土工程，结构工程，市政工程，防灾减灾工程及防护工程，桥梁与隧道工程），17名。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2.水利工程（水文学及水资源，水力学及河流动力学，水利水电工程，水工结构工程，港口、海岸及近海工程），21名。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3.材料科学与工程，3名。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4.环境科学与工程，5名。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5.土木水利（土木工程、水利工程、农田水土工程），10名。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6.与河海大学联培，水利工程（水文学及水资源4名，水力学及河流动力学1名，港口、海岸及近海工程3名）。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二、调剂考生基本条件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1.符合南京水利科学研究院2023年硕士研究生招生简章规定的报考条件。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2.第一志愿报考专业与调入专业相同或相近，且在同一学科门类范围内。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3.初试成绩满足我院复试分数线基本要求。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4.初试科目与我院初试科目相同或相近，其中统考科目应含有英语和数学（英语一和英语二，数学一和数学二视为相同），专硕和学硕可相互调剂。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三、调剂报名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2023年我院硕士研究生招生调剂通过“全国硕士研究生招生考试网上调剂平台”(http://yz.chsi.com.cn/yztj/)进行。与河海联培的学生需选择河海大学进行报名，水文学及水资源在水文水资源学院，选择09方向；水力学及河流动力学在水利水电学院，选择06方向；港口、海岸及近海工程在港口海岸与近海工程学院，选择06方向。“网上调剂意向采集系统”将于4月3日左右开通，“调剂服务系统”将于4月6日开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我院在中国研究生招生信息网和我院研究生教育网站发布调剂公告，考生根据调剂公告在中国研究生招生信息网调剂平台填报调剂志愿。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四、复试录取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根据考生提供信息，我院通过研招信息网向符合要求的考生发送复试通知。复试按照我院2023年招收硕士研究生复试录取办法（我院研究生教育网站（http://yjs. nhri.cn/）已公布）规定的复试方式、复试内容等有关要求执行。与河海大学联合培养的学生复试由我院组织，复试名单及相关安排等请关注我院公告。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复试时间另行通知。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五、其他事项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请申请调剂考生及时关注我院研究生教育网站信息，对未列入参加复试范围的考生，恕不另行通知。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联系人：沙老师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邮箱：yjsb@nhri.cn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电话：025-85828895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BA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2023-04-25T01:50:40Z</dcterms:created>
  <dc:creator>Administrator</dc:creator>
  <cp:lastModifiedBy>王英</cp:lastModifiedBy>
  <dcterms:modified xsi:type="dcterms:W3CDTF">2023-04-25T01:50:48Z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D73861E863A044428EA1A00BEEC8376B</vt:lpwstr>
  </property>
</Properties>
</file>