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化学与生命科学学院2023年硕士研究生调剂复试录取工作实施细则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发布者：化生院发布时间：2023-04-04浏览次数：939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70" w:lineRule="atLeast"/>
        <w:ind w:left="0" w:right="0" w:firstLine="31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调剂工作是硕士研究生招生录取工作的重要环节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，根据上级研究生招生复试、录取工作会议精神及《南京邮电大学2023年硕士研究生复试录取工作办法》等文件要求，结合我院实际情况，制定本实施细则。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一、组织领导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24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学院成立研究生招生工作领导小组，全面负责研究生复试录取各项工作，成立招生工作监督小组和复试专家组，做好复试录取工作。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二、调剂专业及调剂招生计划</w:t>
      </w:r>
    </w:p>
    <w:tbl>
      <w:tblPr>
        <w:tblW w:w="468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1110"/>
        <w:gridCol w:w="1330"/>
        <w:gridCol w:w="15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调剂招生计划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070300</w:t>
            </w:r>
          </w:p>
        </w:tc>
        <w:tc>
          <w:tcPr>
            <w:tcW w:w="13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15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6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5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三、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调剂基本条件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48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1.符合调入专业的报考条件与全国初试成绩基本要求（A类地区）。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48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2.调入专业与第一志愿报考专业相同，且符合我院规定的调入专业的具体要求。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38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（具体要求请见中国研究生招生信息网（公网网址：http://yz.chsi.com.cn/，教育网址：http://yz.chsi.cn）全国复试调剂服务系统。）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50" w:lineRule="atLeast"/>
        <w:ind w:left="0" w:right="0" w:firstLine="60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3. 符合《2023年全国硕士研究生招生工作管理规定》中的相关规定。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四、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调剂流程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1.中国研究生招生信息网（公网网址：http://yz.chsi.com.cn/，教育网址：http://yz.chsi.cn）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2023年硕士生招生全国复试调剂服务系统（以下简称“调剂服务系统”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）开通后，请考生及时登录调剂服务系统填报调剂信息，不在调剂服务系统申请调剂的考生，调剂申请无效。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2.学院初选后，确定调剂复试考生名单，并通过调剂服务系统向考生发送调剂复试通知。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3.考生在规定时间内登陆调剂服务系统接收调剂复试通知，并按照要求参加调剂复试。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4.复试后学校通过调剂服务系统向拟录取的调剂考生发送拟录取通知，被拟录取考生必须在规定时间内登陆调剂服务系统接收确认拟录取，否则取消拟录取资格。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五、调剂复试工作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（一）复试资格审查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学院负责对考生复试资格进行审查，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1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复试资格审查不符合规定者，不得参加复试。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调剂考生须按照学院调剂复试通知要求（将通过短信形式发布到考生手机）提交复试资格审核材料和复试材料电子版，于4月10日上午8:30点前携带相关证书原件以及复印件到达教4-105报到，并提交以下材料复印件：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（1）本人准考证；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（2）本人有效居民身份证件（正反两面）；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（3）学历学籍证明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48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①应届生提供学生证以及《教育部学籍在线验证报告》；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48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②往届生提供毕业证、学位证以及《教育部学历证书电子注册备案表》或教育部出具的《中国高等教育学历认证报告》；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48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③在读研究生须提供培养单位出具的同意报考证明；考生须在拟录取前提供注销原学籍证明；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48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④境外学历考生须提供教育部留学服务中心出具的学历学位认证报告。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（4）大学学习成绩单（考生所在单位教务处或档案管理部门盖章）；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（5）英语四、六级成绩单或其他证明英语水平证书；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（6）科研成果佐证材料以及学科竞赛获奖证书；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（7）2023年硕士研究生招生考生个人陈述表（含毕业论文、科研成果）。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（二）复试缴费及心理测试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（1）复试费（80元/生）。未缴纳复试费者不得参加复试；已缴纳者如因本人原因未参加复试，不予退费。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（2）所有参加调剂的考生须于4月7日17:00前登录心理测试网址完成心理测试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测试网址：https://www.psy.com.cn/m/vant/#/school/154499/student/login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使用用户名：准考证号，密码：身份证后六位（若有X要大写）登录，进入系统，请依次填写【PDQ-4】、【SCL-90】两个问卷。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未参加心理测试的考生不得参加复试。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（三）复试流程及要求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调剂复试采用现场复试方式。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复试包括专业知识测试（笔试）、外国语听力口语测试和综合能力测试，其中专业知识测试时间为2小时，外国语听力口语测试和综合能力测试时间合计不少于20分钟。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 专业知识测试（满分100分）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专业知识测试采用笔试的形式，时间为4月10日（星期一）。</w:t>
      </w:r>
    </w:p>
    <w:tbl>
      <w:tblPr>
        <w:tblW w:w="403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1330"/>
        <w:gridCol w:w="15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考试时间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考试地点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大学化学</w:t>
            </w:r>
          </w:p>
        </w:tc>
        <w:tc>
          <w:tcPr>
            <w:tcW w:w="13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9:00-11:00</w:t>
            </w:r>
          </w:p>
        </w:tc>
        <w:tc>
          <w:tcPr>
            <w:tcW w:w="15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教4-105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9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注意事项：考生须持初试准考证、居民身份证进入考场参加考试。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 外国语听力口语测试（满分50分）和综合能力测试（满分100分）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外国语听力口语测试和综合能力测试时间为4月10日（星期一）13:00。具体面试安排将于面试当日张贴在教4-105教室门口。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复试流程及注意事项请见《化学与生命科学学院2023年硕士研究生招生调剂复试须知》。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27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六、录取的基本要求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在调剂复试工作中，我院将思想品德考核作为重要环节。在复试过程中作弊或违纪者将取消复试资格；提供虚假材料，弄虚作假者一经查实随时取消复试资格、录取资格、学籍，并通报考生单位。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1.坚持“按需招生、全面衡量、择优录取和宁缺毋滥”的原则，按照招生指标和复试录取实施细则进行录取。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7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2.录取成绩要求：按考生总成绩从高到低依次录取，同样分数以初试成绩高者优先录取；初试成绩也相同者，初试数学成绩高者优先录取。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计算公式为：复试总成绩（满分250分）=外国语听力口语测试成绩（满分50分）+综合能力测试测试成绩（满分100分）+专业知识测试成绩（满分100）。外国语听力口语测试成绩低于30分或综合能力考核成绩低于60分，即为不合格，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3.学院确定拟录取名单后交研究生院审核，拟录取名单审核通过后在研招网上公示不少于十个工作日。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七、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监督及其他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1.考生咨询或投诉电话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化学与生命科学学院办公室电话：025-83535682/025-83535513；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邮箱：jd-hsy@njupt.edu.cn。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学校研招办咨询电话：025-83492350；   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B3B3B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B3B3B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"mailto:yzb@njupt.edu.cn"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B3B3B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B3B3B"/>
          <w:spacing w:val="0"/>
          <w:sz w:val="16"/>
          <w:szCs w:val="16"/>
          <w:u w:val="none"/>
          <w:bdr w:val="none" w:color="auto" w:sz="0" w:space="0"/>
          <w:shd w:val="clear" w:fill="FFFFFF"/>
        </w:rPr>
        <w:t>yzb@njupt.edu.cn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B3B3B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。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2.其他未尽事宜由学院复试录取工作领导小组负责解释。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【特别提醒】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有关调剂公告和复试相关事宜请密切关注研究生招生网站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https://yzb.njupt.edu.cn/以及学院网站http://chem.njupt.edu.cn/通知。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A3E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2041</Words>
  <Characters>2397</Characters>
  <Lines>0</Lines>
  <Paragraphs>0</Paragraphs>
  <TotalTime>0</TotalTime>
  <ScaleCrop>false</ScaleCrop>
  <LinksUpToDate>false</LinksUpToDate>
  <CharactersWithSpaces>2413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2023-04-23T08:59:08Z</dcterms:created>
  <dc:creator>Administrator</dc:creator>
  <cp:lastModifiedBy>王英</cp:lastModifiedBy>
  <dcterms:modified xsi:type="dcterms:W3CDTF">2023-04-23T08:59:17Z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0465132B757A45B28B029EA4A1B92B17</vt:lpwstr>
  </property>
</Properties>
</file>