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200" w:afterAutospacing="0" w:line="360" w:lineRule="atLeast"/>
        <w:ind w:left="0" w:right="0"/>
        <w:jc w:val="center"/>
        <w:rPr>
          <w:color w:val="333333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4"/>
          <w:szCs w:val="24"/>
        </w:rPr>
        <w:t>南华大学化学化工学院第一批调剂硕士研究生拟录取通知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发布者：  时间：2023-04-11  浏览：1415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40" w:lineRule="atLeast"/>
        <w:ind w:left="0" w:right="0" w:firstLine="0"/>
        <w:jc w:val="center"/>
      </w:pP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南华大学化学化工学院第一批调剂硕士研究生拟录取通知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both"/>
        <w:rPr>
          <w:color w:val="333333"/>
          <w:sz w:val="15"/>
          <w:szCs w:val="15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按照学校及我院研究生招生工作的复试方案，根据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4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10-11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日的复试成绩排名，现公布最终拟录取名单如下。研招网发送录取通知如超过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12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小时未确认视为放弃，将自动按综合排名中暂不录取人员进行替补。对复试成绩及上述同学的建议录取有异议，请以书面形式于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4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26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日前向学院反映。反映情况要实事求是，具体真实，署真实姓名，以便调查核实。电话：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0734-8282375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，联系人：王老师。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276850" cy="1704975"/>
            <wp:effectExtent l="0" t="0" r="635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276850" cy="3371850"/>
            <wp:effectExtent l="0" t="0" r="6350" b="635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276850" cy="2581275"/>
            <wp:effectExtent l="0" t="0" r="6350" b="952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both"/>
        <w:rPr>
          <w:color w:val="333333"/>
          <w:sz w:val="15"/>
          <w:szCs w:val="15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特此通知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                                                    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南华大学化学化工学院研招办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                                                          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99E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2023-05-18T09:16:59Z</dcterms:created>
  <dc:creator>Administrator</dc:creator>
  <cp:lastModifiedBy>王英</cp:lastModifiedBy>
  <dcterms:modified xsi:type="dcterms:W3CDTF">2023-05-18T09:17:10Z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B646AD93F1B743A181D2CB6B9CD74260</vt:lpwstr>
  </property>
</Properties>
</file>