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300" w:beforeAutospacing="0" w:after="200" w:afterAutospacing="0" w:line="480" w:lineRule="atLeast"/>
        <w:ind w:left="50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2F2F2"/>
        </w:rPr>
        <w:t>基础医学院关于开放生物学、基础医学硕士研究生招生调剂的通知(各研究所开放时间持续更新中)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hd w:val="clear" w:fill="F2F2F2"/>
        <w:spacing w:before="0" w:beforeAutospacing="0" w:after="20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2023年04月04日 09:41  点击：[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2F2F2"/>
          <w:lang w:val="en-US" w:eastAsia="zh-CN" w:bidi="ar"/>
        </w:rPr>
        <w:t>11721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微软雅黑" w:hAnsi="微软雅黑" w:eastAsia="微软雅黑" w:cs="微软雅黑"/>
          <w:b/>
          <w:bCs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2F2F2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2F2F2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2F2F2"/>
        </w:rPr>
        <w:t>根据《教育部关于印发2023年全国硕士研究生招生工作管理规定的通知》、《南华大学2023年硕士研究生复试与录取工作方案》等要求，按照我院研究生招生工作的复试方案,生物学、基础医学拟开放硕士研究生招生调剂系统，具体开放时间见表1。基本要求、调剂规则、工作程序、调剂复试办法详情参看《基础医学院2023年硕士研究生复试录取工作方案》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2F2F2"/>
        </w:rPr>
        <w:t>（https://yxy.usc.edu.cn/info/2651/7361.htm）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2F2F2"/>
        </w:rPr>
        <w:t>，欢迎全国各地考生调剂到我院相关专业继续深造。 注：每次开放“调剂服务系统”持续时间不低于12个小时，超过12小时后可根据调剂考生的数量与缺额情况随时关闭调剂系统。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2F2F2"/>
        </w:rPr>
        <w:t>表1 基础医学院调剂系统开放时间和各研究方向调剂名额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0"/>
        <w:gridCol w:w="999"/>
        <w:gridCol w:w="952"/>
        <w:gridCol w:w="1390"/>
        <w:gridCol w:w="961"/>
        <w:gridCol w:w="1082"/>
        <w:gridCol w:w="19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一级学科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研究方向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招生研究所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调剂规则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调剂名额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调剂系统开放时间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 生物学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 遗传学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 神经生物学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03 细胞生物学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06 细胞命运及细胞死亡 (铁死亡) 分子机制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细胞与遗传研究所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第一志愿报考专业为0702物理学、0703化学、0710生物学、0713 生态学（含其下属的二级学科或方向，即第一志愿报考专业的前四位代码为0702、0703、0710、0713之一），全日制本科。（初试业务课成绩/3+初试英语成绩）排序。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2023年4月6日6：00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彭老师手机：18684958248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Email: zzpivy@usc.edu.cn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QQ群: 494430085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 生物化学与分子生物学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05微生物学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07线粒体生物学与疾病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08辐射生物学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生物化学与分子生物学研究所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生物科学类，医学类（临床医学类、基础医学类、医学检验）、药学类等专业学生，考试科目的其中一门必需为分子生物学或者生物化学，全日制本科。初试总分排序。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2023年4月6日6：00</w:t>
            </w:r>
          </w:p>
        </w:tc>
        <w:tc>
          <w:tcPr>
            <w:tcW w:w="12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黄老师手机：13407340736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Email: hchl1995@sina.com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QQ 群: 313123753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09生物物理学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生物科学类，优先生物信息学相关专业学生。初试总分排序。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 生物化学与分子生物学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军事科学院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生物科学类，医学类（临床医学类、基础医学类、医学检验）、药学类等专业学生，考试科目的其中一门必需为分子生物学或者生物化学，全日制本科。初试总分排序。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2023年4月6日0：00-15：00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邹老师电话：0734-8282310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100100基础医学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01病理学与病理生理学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军事科学院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本科专业为基础医学类、临床医学类、医学检验或卫生检验、护理学类、生物科学类（生物信息学）优先，全日制本科。初试英语成绩排序。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2023年4月6日0：00-15：00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邹老师电话：0734-8282310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 结构免疫学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本科专业为生物学（仅08方向）、基础医学、临床医学、医学检验、护理学类，康复治疗学（仅09/10/11方向），全日制本科。初试英语成绩排序。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2023年4月6日6：00</w:t>
            </w:r>
          </w:p>
        </w:tc>
        <w:tc>
          <w:tcPr>
            <w:tcW w:w="12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曹老师手机：15675470126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Email: marksman0@163.com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QQ群：760027299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 神经免疫与临床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 生殖医学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 临床应用解剖学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应用解剖与生殖医学研究所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本科专业为生物学（仅08方向）、基础医学、临床医学、医学检验、护理学类，康复治疗学（仅09/10/11方向），全日制本科。初试英语成绩排序。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2023年4月6日6：00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雷老师手机： 17770910662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Email:liulincun@163.com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QQ群： 593632728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13代谢性疾病与肿瘤转化医学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转化医学研究所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本科专业为基础医学类、临床医学类、口腔医学类、医学技术类（医学检验技术、医学实验技术）、护理学类，生物科学类（生物科学、生物技术、生物信息学），全日制本科。初试英语成绩排序。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2023年4月6日6：00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李老师手机：15820248577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Email：</w:t>
            </w:r>
            <w:r>
              <w:rPr>
                <w:rFonts w:hint="eastAsia" w:ascii="微软雅黑" w:hAnsi="微软雅黑" w:eastAsia="微软雅黑" w:cs="微软雅黑"/>
                <w:color w:val="1E50A2"/>
                <w:sz w:val="16"/>
                <w:szCs w:val="16"/>
                <w:u w:val="singl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1E50A2"/>
                <w:sz w:val="16"/>
                <w:szCs w:val="16"/>
                <w:u w:val="single"/>
                <w:bdr w:val="none" w:color="auto" w:sz="0" w:space="0"/>
              </w:rPr>
              <w:instrText xml:space="preserve"> HYPERLINK "mailto:bailang74624@163.com" </w:instrText>
            </w:r>
            <w:r>
              <w:rPr>
                <w:rFonts w:hint="eastAsia" w:ascii="微软雅黑" w:hAnsi="微软雅黑" w:eastAsia="微软雅黑" w:cs="微软雅黑"/>
                <w:color w:val="1E50A2"/>
                <w:sz w:val="16"/>
                <w:szCs w:val="16"/>
                <w:u w:val="single"/>
                <w:bdr w:val="none" w:color="auto" w:sz="0" w:space="0"/>
              </w:rPr>
              <w:fldChar w:fldCharType="separate"/>
            </w:r>
            <w:r>
              <w:rPr>
                <w:rStyle w:val="7"/>
                <w:rFonts w:hint="eastAsia" w:ascii="微软雅黑" w:hAnsi="微软雅黑" w:eastAsia="微软雅黑" w:cs="微软雅黑"/>
                <w:color w:val="1E50A2"/>
                <w:sz w:val="16"/>
                <w:szCs w:val="16"/>
                <w:u w:val="single"/>
                <w:bdr w:val="none" w:color="auto" w:sz="0" w:space="0"/>
              </w:rPr>
              <w:t>bailang74624@163.com</w:t>
            </w:r>
            <w:r>
              <w:rPr>
                <w:rFonts w:hint="eastAsia" w:ascii="微软雅黑" w:hAnsi="微软雅黑" w:eastAsia="微软雅黑" w:cs="微软雅黑"/>
                <w:color w:val="1E50A2"/>
                <w:sz w:val="16"/>
                <w:szCs w:val="16"/>
                <w:u w:val="single"/>
                <w:bdr w:val="none" w:color="auto" w:sz="0" w:space="0"/>
              </w:rPr>
              <w:fldChar w:fldCharType="end"/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QQ群：467629402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06 病原体的致病机制、快速诊断与防治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 分子疫苗和抗感染免疫分子机制研究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病原生物学研究所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第一学历为临床医学（不包括影像、康复医学）、口腔医学、医学检验、预防医学或卫生检验，全日制本科。初试英语成绩排序。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2023年4月9日6：00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游老师手机：18607345352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Email: youxiaoxing@usc.edu.cn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 动脉粥样硬化与心肌缺血损伤病因发病学与防治研究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 糖脂代谢紊乱分子机制及防治研究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心血管疾病研究所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本科专业为基础医学类、临床医学类、医学检验或卫生检验、护理学类、生物科学类（生物信息学）优先，全日制本科。初试英语成绩排序。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2023年4 月 9日6：00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张老师手机：15173431920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Email: 470934494@qq.com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QQ群:736994201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03 恶性肿瘤发病分子机制及防治研究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 临床病理学和法医病理学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 肿瘤分子影像探针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肿瘤研究所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本科专业为基础医学类、临床医学类、口腔医学类、医学技术类（医学检验技术、医学实验技术）、护理学类，生物科学类（生物科学、生物技术、生物信息学），全日制本科。初试英语成绩排序。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2023年4月9日6：00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邹老师手机：15580241999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E-mail: 185443094@qq.com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QQ群:790712342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 神经生理学与临床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神经科学研究所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本科专业为临床医学类、护理学类、生物科学类（生物科学、生物技术、生物信息学，全日制本科。初试英语成绩排序。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2023年4月9日6：00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徐老师手机：15575568656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Email: 251451761qq.com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QQ群: 742656638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2F2F2"/>
        </w:rPr>
        <w:t>衡阳医学院 基础医学院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118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2023-05-19T07:43:23Z</dcterms:created>
  <dc:creator>Administrator</dc:creator>
  <cp:lastModifiedBy>王英</cp:lastModifiedBy>
  <dcterms:modified xsi:type="dcterms:W3CDTF">2023-05-19T07:43:32Z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7153E332878E4C3BB93E5BA89BE1ABFC</vt:lpwstr>
  </property>
</Properties>
</file>