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i w:val="0"/>
          <w:iCs w:val="0"/>
          <w:caps w:val="0"/>
          <w:color w:val="1E3F90"/>
          <w:spacing w:val="0"/>
          <w:sz w:val="20"/>
          <w:szCs w:val="20"/>
        </w:rPr>
      </w:pPr>
      <w:bookmarkStart w:id="0" w:name="_GoBack"/>
      <w:r>
        <w:rPr>
          <w:rFonts w:hint="eastAsia" w:ascii="微软雅黑" w:hAnsi="微软雅黑" w:eastAsia="微软雅黑" w:cs="微软雅黑"/>
          <w:i w:val="0"/>
          <w:iCs w:val="0"/>
          <w:caps w:val="0"/>
          <w:color w:val="1E3F90"/>
          <w:spacing w:val="0"/>
          <w:sz w:val="20"/>
          <w:szCs w:val="20"/>
          <w:bdr w:val="none" w:color="auto" w:sz="0" w:space="0"/>
          <w:shd w:val="clear" w:fill="FFFFFF"/>
        </w:rPr>
        <w:t>2023年南华大学核科学技术学院硕士研究生调剂公告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i w:val="0"/>
          <w:iCs w:val="0"/>
          <w:caps w:val="0"/>
          <w:color w:val="999999"/>
          <w:spacing w:val="0"/>
          <w:sz w:val="15"/>
          <w:szCs w:val="15"/>
        </w:rPr>
      </w:pPr>
      <w:r>
        <w:rPr>
          <w:rFonts w:hint="eastAsia" w:ascii="宋体" w:hAnsi="宋体" w:eastAsia="宋体" w:cs="宋体"/>
          <w:i w:val="0"/>
          <w:iCs w:val="0"/>
          <w:caps w:val="0"/>
          <w:color w:val="999999"/>
          <w:spacing w:val="0"/>
          <w:kern w:val="0"/>
          <w:sz w:val="15"/>
          <w:szCs w:val="15"/>
          <w:bdr w:val="none" w:color="auto" w:sz="0" w:space="0"/>
          <w:shd w:val="clear" w:fill="FFFFFF"/>
          <w:lang w:val="en-US" w:eastAsia="zh-CN" w:bidi="ar"/>
        </w:rPr>
        <w:t>2023年04月05日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rFonts w:hint="eastAsia" w:eastAsia="微软雅黑"/>
          <w:sz w:val="28"/>
          <w:szCs w:val="28"/>
          <w:lang w:val="en-US" w:eastAsia="zh-CN"/>
        </w:rP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rPr>
        <w:t>一、接收考生调剂</w:t>
      </w:r>
      <w:r>
        <w:rPr>
          <w:rStyle w:val="6"/>
          <w:rFonts w:hint="eastAsia" w:ascii="微软雅黑" w:hAnsi="微软雅黑" w:eastAsia="微软雅黑" w:cs="微软雅黑"/>
          <w:i w:val="0"/>
          <w:iCs w:val="0"/>
          <w:caps w:val="0"/>
          <w:color w:val="000000"/>
          <w:spacing w:val="0"/>
          <w:sz w:val="28"/>
          <w:szCs w:val="28"/>
          <w:bdr w:val="none" w:color="auto" w:sz="0" w:space="0"/>
          <w:shd w:val="clear" w:fill="FFFFFF"/>
          <w:lang w:val="en-US" w:eastAsia="zh-CN"/>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2023年南华大学核科学技术学院拟接收考生调剂专业：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（1）核科学与技术（082700）；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（2）能源动力（085800）。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二、接收考生调剂的时间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2023年4月6日00:00-14:00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三、调剂规则与基本要求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1）符合调入专业的报考条件，调入专业与第一志愿报考专业相同或相近，应在同一学科门类内；考生初试考试科目应与调入专业初试科目相同或相近【其中统一命题科目与调入专业全国统一命题科目相同：英语（一）、英语（二）视为相同；数学（一）、数学（二）视为相同】且初试成绩符合报考第一志愿专业国家复试分数基本要求，经审核同意可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核科学与技术、能源动力（核能科学与工程、核技术及应用、辐射防护与环境保护、核燃料循环与材料方向）：本科专业核工程与核技术（082201）、辐射防护与核安全（082202）、核化工与核燃料工程（082204）、核物理（070203，要求第一志愿报考工学的）、工程物理（082203）专业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能源动力（电力系统及其自动化方向）：电气工程及其自动化（080601）、电子信息工程（080701）、自动化（080801）专业优先。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（3）优先专业按照总分从高分到低分通知复试，跨专业调剂按照统考科目成绩从高分到低分通知复试。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（四）研招网调剂系统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我院接收所有调剂考生（既包括接收外单位调剂考生，也包括接收本单位内部调剂考生，以及报考“退役大学生士兵”专项计划与普通计划之间调剂的考生）均须通过“全国硕士研究生招生调剂服务系统”进行。每次开放“调剂服务系统”持续时间不低于12个小时，超过12小时后学院将根据调剂考生的数量与缺额情况随时关闭调剂系统。报考我院的调剂考生调剂志愿锁定时间为24小时，锁定时间到达后，如学院未明确受理意见，锁定解除，可继续填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（1）调剂系统开通后，学院将根据录取情况及时公布缺额专业的调剂名额与调剂的要求。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（2）符合我院调剂条件及教育部公布的A类复试分数线要求的考生，可在我院公布调剂计划缺额时间内登录“调剂系统”提交调剂志愿。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（3）我院根据拟同意参加复试的考生名单及考生本人的填报志愿在网上通知考生复试，考生需及时查看并确认“复试通知”。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4）复试完成后,研究生院将根据我院上报的复试及录取结果上报学校招生工作领导小组审定；审核通过后，在调剂系统里给学生发送拟录取通知。请所有调剂考生保持通讯渠道畅通，被“拟录取”的考生在24小时内须在网上接受拟录取通知，否则视为自动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（5）省级教育招生考试机构进行终审，如不符合政策，将取消录取。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五、调剂名额</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46"/>
        <w:gridCol w:w="950"/>
        <w:gridCol w:w="3020"/>
        <w:gridCol w:w="88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83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专业代码</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专业名称</w:t>
            </w:r>
          </w:p>
        </w:tc>
        <w:tc>
          <w:tcPr>
            <w:tcW w:w="88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缺额名额</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83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082700</w:t>
            </w:r>
          </w:p>
        </w:tc>
        <w:tc>
          <w:tcPr>
            <w:tcW w:w="3970" w:type="dxa"/>
            <w:gridSpan w:val="2"/>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核科学与技术（学术型）</w:t>
            </w:r>
          </w:p>
        </w:tc>
        <w:tc>
          <w:tcPr>
            <w:tcW w:w="88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830" w:type="dxa"/>
            <w:vMerge w:val="restart"/>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085800</w:t>
            </w: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能源动力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（专业型）</w:t>
            </w:r>
          </w:p>
        </w:tc>
        <w:tc>
          <w:tcPr>
            <w:tcW w:w="302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left"/>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核能科学与工程、核技术及应用、辐射防护与环境保护、核燃料循环与材料方向</w:t>
            </w:r>
          </w:p>
        </w:tc>
        <w:tc>
          <w:tcPr>
            <w:tcW w:w="88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65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8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rPr>
                <w:rFonts w:hint="eastAsia" w:ascii="微软雅黑" w:hAnsi="微软雅黑" w:eastAsia="微软雅黑" w:cs="微软雅黑"/>
                <w:i w:val="0"/>
                <w:iCs w:val="0"/>
                <w:caps w:val="0"/>
                <w:color w:val="000000"/>
                <w:spacing w:val="0"/>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rPr>
                <w:rFonts w:hint="eastAsia" w:ascii="微软雅黑" w:hAnsi="微软雅黑" w:eastAsia="微软雅黑" w:cs="微软雅黑"/>
                <w:i w:val="0"/>
                <w:iCs w:val="0"/>
                <w:caps w:val="0"/>
                <w:color w:val="000000"/>
                <w:spacing w:val="0"/>
                <w:sz w:val="18"/>
                <w:szCs w:val="18"/>
              </w:rPr>
            </w:pPr>
          </w:p>
        </w:tc>
        <w:tc>
          <w:tcPr>
            <w:tcW w:w="302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电力系统及其自动化方向</w:t>
            </w:r>
          </w:p>
        </w:tc>
        <w:tc>
          <w:tcPr>
            <w:tcW w:w="88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8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rPr>
                <w:rFonts w:hint="eastAsia" w:ascii="微软雅黑" w:hAnsi="微软雅黑" w:eastAsia="微软雅黑" w:cs="微软雅黑"/>
                <w:i w:val="0"/>
                <w:iCs w:val="0"/>
                <w:caps w:val="0"/>
                <w:color w:val="000000"/>
                <w:spacing w:val="0"/>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rPr>
                <w:rFonts w:hint="eastAsia" w:ascii="微软雅黑" w:hAnsi="微软雅黑" w:eastAsia="微软雅黑" w:cs="微软雅黑"/>
                <w:i w:val="0"/>
                <w:iCs w:val="0"/>
                <w:caps w:val="0"/>
                <w:color w:val="000000"/>
                <w:spacing w:val="0"/>
                <w:sz w:val="18"/>
                <w:szCs w:val="18"/>
              </w:rPr>
            </w:pPr>
          </w:p>
        </w:tc>
        <w:tc>
          <w:tcPr>
            <w:tcW w:w="302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“退役大学生士兵”专项</w:t>
            </w:r>
          </w:p>
        </w:tc>
        <w:tc>
          <w:tcPr>
            <w:tcW w:w="880" w:type="dxa"/>
            <w:tcBorders>
              <w:top w:val="single" w:color="000000" w:sz="4" w:space="0"/>
              <w:left w:val="single" w:color="000000" w:sz="4" w:space="0"/>
              <w:bottom w:val="single" w:color="000000" w:sz="4" w:space="0"/>
              <w:right w:val="single" w:color="000000" w:sz="4" w:space="0"/>
            </w:tcBorders>
            <w:shd w:val="clear" w:color="auto" w:fill="FFFFFF"/>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六、工作程序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调剂网填写调剂申请—确定调剂名单—发送复试通知—网上确认参加复试—参加复试—发布待录取名单—网上确认录取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七、调剂复试办法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（1）全部线下复试；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（2）详情参见《南华大学核科学技术学院2023年硕士研究生 复试录取工作方案》，链接：</w: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begin"/>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instrText xml:space="preserve"> HYPERLINK "https://hjxy.usc.edu.cn/info/1720/7891.htm" </w:instrTex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separate"/>
      </w:r>
      <w:r>
        <w:rPr>
          <w:rStyle w:val="7"/>
          <w:rFonts w:hint="eastAsia" w:ascii="微软雅黑" w:hAnsi="微软雅黑" w:eastAsia="微软雅黑" w:cs="微软雅黑"/>
          <w:i w:val="0"/>
          <w:iCs w:val="0"/>
          <w:caps w:val="0"/>
          <w:color w:val="1E50A2"/>
          <w:spacing w:val="0"/>
          <w:sz w:val="18"/>
          <w:szCs w:val="18"/>
          <w:u w:val="single"/>
          <w:bdr w:val="none" w:color="auto" w:sz="0" w:space="0"/>
          <w:shd w:val="clear" w:fill="FFFFFF"/>
        </w:rPr>
        <w:t>https://hjxy.usc.edu.cn/info/1720/7891.htm</w:t>
      </w:r>
      <w:r>
        <w:rPr>
          <w:rFonts w:hint="eastAsia" w:ascii="微软雅黑" w:hAnsi="微软雅黑" w:eastAsia="微软雅黑" w:cs="微软雅黑"/>
          <w:i w:val="0"/>
          <w:iCs w:val="0"/>
          <w:caps w:val="0"/>
          <w:color w:val="1E50A2"/>
          <w:spacing w:val="0"/>
          <w:sz w:val="18"/>
          <w:szCs w:val="18"/>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（3）获得调剂复试资格的同学须加入“USC核院2023研招调剂”QQ群：480367364。群昵称：“姓名—联系手机”，请考生务必保持手机畅通及QQ在线，以方便通知联系。具体安排参照另行通知。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jc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single" w:color="CCCCCC" w:sz="4" w:space="0"/>
          <w:shd w:val="clear" w:fill="FFFFFF"/>
        </w:rPr>
        <w:drawing>
          <wp:inline distT="0" distB="0" distL="114300" distR="114300">
            <wp:extent cx="2838450" cy="2981325"/>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838450" cy="29813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Style w:val="6"/>
          <w:rFonts w:hint="eastAsia" w:ascii="微软雅黑" w:hAnsi="微软雅黑" w:eastAsia="微软雅黑" w:cs="微软雅黑"/>
          <w:i w:val="0"/>
          <w:iCs w:val="0"/>
          <w:caps w:val="0"/>
          <w:color w:val="000000"/>
          <w:spacing w:val="0"/>
          <w:sz w:val="18"/>
          <w:szCs w:val="18"/>
          <w:bdr w:val="none" w:color="auto" w:sz="0" w:space="0"/>
          <w:shd w:val="clear" w:fill="FFFFFF"/>
        </w:rPr>
        <w:t>八、联系电话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联系老师：13327342466肖老师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373"/>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sz w:val="18"/>
          <w:szCs w:val="18"/>
          <w:bdr w:val="none" w:color="auto" w:sz="0" w:space="0"/>
          <w:shd w:val="clear" w:fill="FFFFFF"/>
        </w:rPr>
        <w:t>       15580926058向老师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34B2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2023-05-19T06:55:35Z</dcterms:created>
  <dc:creator>Administrator</dc:creator>
  <cp:lastModifiedBy>王英</cp:lastModifiedBy>
  <dcterms:modified xsi:type="dcterms:W3CDTF">2023-05-19T06:56:06Z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7E97BF6CE53E487AB7674BA4172900C7</vt:lpwstr>
  </property>
</Properties>
</file>