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78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D9DA9"/>
          <w:spacing w:val="0"/>
          <w:sz w:val="24"/>
          <w:szCs w:val="24"/>
        </w:rPr>
      </w:pPr>
      <w:bookmarkStart w:id="0" w:name="_GoBack"/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1D9DA9"/>
          <w:spacing w:val="0"/>
          <w:sz w:val="24"/>
          <w:szCs w:val="24"/>
          <w:bdr w:val="none" w:color="auto" w:sz="0" w:space="0"/>
          <w:shd w:val="clear" w:fill="FFFFFF"/>
        </w:rPr>
        <w:t>南华大学第二临床学院2023年硕士研究生复试(调剂三批)录取结果</w:t>
      </w:r>
    </w:p>
    <w:bookmarkEnd w:id="0"/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EDEDED" w:sz="4" w:space="7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点击数：864次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发布时间：2023-04-26 17:19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来源：科室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作者：党政办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9090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383"/>
        <w:gridCol w:w="426"/>
        <w:gridCol w:w="1900"/>
        <w:gridCol w:w="1051"/>
        <w:gridCol w:w="863"/>
        <w:gridCol w:w="470"/>
        <w:gridCol w:w="700"/>
        <w:gridCol w:w="729"/>
        <w:gridCol w:w="700"/>
        <w:gridCol w:w="700"/>
        <w:gridCol w:w="700"/>
        <w:gridCol w:w="468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0" w:hRule="atLeast"/>
          <w:jc w:val="center"/>
        </w:trPr>
        <w:tc>
          <w:tcPr>
            <w:tcW w:w="9090" w:type="dxa"/>
            <w:gridSpan w:val="1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根据《南华大学2023年硕士研究生招生复试工作方案》《南华大学第二临床学院2023年硕士研究生招生复试工作方案》，经南华大学第二临床学院研究生招生工作领导小组审核，现将2023年硕士研究生调剂三批招生成绩及录取意见予以公示，公示期为2023年4月26日-5月8日，如对复试结果有异议，请联系监察室，联系电话：0734-8899355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 w:hRule="atLeast"/>
          <w:jc w:val="center"/>
        </w:trPr>
        <w:tc>
          <w:tcPr>
            <w:tcW w:w="9090" w:type="dxa"/>
            <w:gridSpan w:val="12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学院（盖章）：第二临床学院                 调剂三批                       日期：2023年4月26日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0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研究方向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学位类型</w:t>
            </w:r>
          </w:p>
        </w:tc>
        <w:tc>
          <w:tcPr>
            <w:tcW w:w="47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69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专业理论</w:t>
            </w:r>
          </w:p>
        </w:tc>
        <w:tc>
          <w:tcPr>
            <w:tcW w:w="73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专业技能</w:t>
            </w:r>
          </w:p>
        </w:tc>
        <w:tc>
          <w:tcPr>
            <w:tcW w:w="59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55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440" w:type="dxa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录取意见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廖克祯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103843214500264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内科学（内分泌与代谢病学）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54.50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65.65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65.26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罗杭珍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116463210013626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内科学（内分泌与代谢病学）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70.25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64.28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64.95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肖猛志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105553432001144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内科学（内分泌与代谢病学）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82.25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55.48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62.63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罗曲纳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106603000001310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内科学（内分泌与代谢病学）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77.75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56.13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62.05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余晶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103663210004258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内科学（内分泌与代谢病学）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57.25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50.68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59.39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倪家珍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106103105100001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外科学（血管外科学）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65.25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55.08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63.55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李茂颖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106613000004543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外科学（血管外科学）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47.75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49.20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50.13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58.69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 w:hRule="atLeast"/>
          <w:jc w:val="center"/>
        </w:trPr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张毅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911023410300733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外科学（血管外科学）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100200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51.00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49.50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47.80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48.95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57.98</w:t>
            </w:r>
          </w:p>
        </w:tc>
        <w:tc>
          <w:tcPr>
            <w:tcW w:w="0" w:type="auto"/>
            <w:tcBorders>
              <w:top w:val="single" w:color="CCCCCC" w:sz="4" w:space="0"/>
              <w:left w:val="single" w:color="CCCCCC" w:sz="4" w:space="0"/>
              <w:bottom w:val="single" w:color="CCCCCC" w:sz="4" w:space="0"/>
              <w:right w:val="single" w:color="CCCCCC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　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47E75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2023-05-19T08:10:11Z</dcterms:created>
  <dc:creator>Administrator</dc:creator>
  <cp:lastModifiedBy>王英</cp:lastModifiedBy>
  <dcterms:modified xsi:type="dcterms:W3CDTF">2023-05-19T08:10:19Z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517D3CE03A8E4649A471B8E7F52DE511</vt:lpwstr>
  </property>
</Properties>
</file>