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480" w:lineRule="atLeast"/>
        <w:ind w:left="500" w:right="0"/>
        <w:jc w:val="center"/>
        <w:rPr>
          <w:rFonts w:ascii="微软雅黑" w:hAnsi="微软雅黑" w:eastAsia="微软雅黑" w:cs="微软雅黑"/>
          <w:color w:val="333333"/>
          <w:sz w:val="28"/>
          <w:szCs w:val="28"/>
        </w:rPr>
      </w:pPr>
      <w:bookmarkStart w:id="0" w:name="_GoBack"/>
      <w:r>
        <w:rPr>
          <w:rFonts w:hint="eastAsia" w:ascii="微软雅黑" w:hAnsi="微软雅黑" w:eastAsia="微软雅黑" w:cs="微软雅黑"/>
          <w:color w:val="333333"/>
          <w:sz w:val="28"/>
          <w:szCs w:val="28"/>
          <w:bdr w:val="none" w:color="auto" w:sz="0" w:space="0"/>
        </w:rPr>
        <w:t>衡阳医学院关于开放协作培养基地临床医学硕士研究生招生调剂系统的通知</w:t>
      </w:r>
    </w:p>
    <w:bookmarkEnd w:id="0"/>
    <w:p>
      <w:pPr>
        <w:keepNext w:val="0"/>
        <w:keepLines w:val="0"/>
        <w:widowControl/>
        <w:suppressLineNumbers w:val="0"/>
        <w:pBdr>
          <w:top w:val="none" w:color="auto" w:sz="0" w:space="0"/>
          <w:left w:val="none" w:color="auto" w:sz="0" w:space="0"/>
          <w:bottom w:val="single" w:color="E5E5E5" w:sz="4" w:space="0"/>
          <w:right w:val="none" w:color="auto" w:sz="0" w:space="0"/>
        </w:pBdr>
        <w:spacing w:before="0" w:beforeAutospacing="0" w:after="200" w:afterAutospacing="0" w:line="400" w:lineRule="atLeast"/>
        <w:ind w:left="0" w:right="0"/>
        <w:jc w:val="center"/>
        <w:rPr>
          <w:rFonts w:hint="eastAsia" w:ascii="微软雅黑" w:hAnsi="微软雅黑" w:eastAsia="微软雅黑" w:cs="微软雅黑"/>
          <w:color w:val="666666"/>
          <w:sz w:val="14"/>
          <w:szCs w:val="14"/>
        </w:rPr>
      </w:pPr>
      <w:r>
        <w:rPr>
          <w:rFonts w:hint="eastAsia" w:ascii="微软雅黑" w:hAnsi="微软雅黑" w:eastAsia="微软雅黑" w:cs="微软雅黑"/>
          <w:color w:val="666666"/>
          <w:kern w:val="0"/>
          <w:sz w:val="14"/>
          <w:szCs w:val="14"/>
          <w:bdr w:val="none" w:color="auto" w:sz="0" w:space="0"/>
          <w:lang w:val="en-US" w:eastAsia="zh-CN" w:bidi="ar"/>
        </w:rPr>
        <w:t>2023年04月06日 15:38  点击：[</w:t>
      </w:r>
      <w:r>
        <w:rPr>
          <w:rFonts w:hint="eastAsia" w:ascii="微软雅黑" w:hAnsi="微软雅黑" w:eastAsia="微软雅黑" w:cs="微软雅黑"/>
          <w:color w:val="666666"/>
          <w:kern w:val="0"/>
          <w:sz w:val="16"/>
          <w:szCs w:val="16"/>
          <w:bdr w:val="none" w:color="auto" w:sz="0" w:space="0"/>
          <w:lang w:val="en-US" w:eastAsia="zh-CN" w:bidi="ar"/>
        </w:rPr>
        <w:t>2576</w:t>
      </w:r>
      <w:r>
        <w:rPr>
          <w:rFonts w:hint="eastAsia" w:ascii="微软雅黑" w:hAnsi="微软雅黑" w:eastAsia="微软雅黑" w:cs="微软雅黑"/>
          <w:color w:val="666666"/>
          <w:kern w:val="0"/>
          <w:sz w:val="14"/>
          <w:szCs w:val="14"/>
          <w:bdr w:val="none" w:color="auto" w:sz="0" w:space="0"/>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525" w:lineRule="atLeast"/>
        <w:ind w:left="0" w:right="0" w:firstLine="280"/>
        <w:jc w:val="center"/>
        <w:rPr>
          <w:rFonts w:hint="default" w:ascii="Times New Roman" w:hAnsi="Times New Roman" w:cs="Times New Roman"/>
          <w:i w:val="0"/>
          <w:iCs w:val="0"/>
          <w:caps w:val="0"/>
          <w:color w:val="00000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720"/>
        <w:jc w:val="left"/>
        <w:rPr>
          <w:rFonts w:hint="default" w:ascii="Times New Roman" w:hAnsi="Times New Roman" w:cs="Times New Roman"/>
          <w:i w:val="0"/>
          <w:iCs w:val="0"/>
          <w:caps w:val="0"/>
          <w:color w:val="000000"/>
          <w:spacing w:val="0"/>
          <w:sz w:val="14"/>
          <w:szCs w:val="14"/>
        </w:rPr>
      </w:pPr>
      <w:r>
        <w:rPr>
          <w:rFonts w:hint="eastAsia" w:ascii="宋体" w:hAnsi="宋体" w:eastAsia="宋体" w:cs="宋体"/>
          <w:i w:val="0"/>
          <w:iCs w:val="0"/>
          <w:caps w:val="0"/>
          <w:color w:val="000000"/>
          <w:spacing w:val="0"/>
          <w:sz w:val="14"/>
          <w:szCs w:val="14"/>
          <w:bdr w:val="none" w:color="auto" w:sz="0" w:space="0"/>
          <w:shd w:val="clear" w:fill="F2F2F2"/>
        </w:rPr>
        <w:t>根据《教育部关于印发202</w:t>
      </w:r>
      <w:r>
        <w:rPr>
          <w:rFonts w:hint="eastAsia" w:ascii="宋体" w:hAnsi="宋体" w:eastAsia="宋体" w:cs="宋体"/>
          <w:i w:val="0"/>
          <w:iCs w:val="0"/>
          <w:caps w:val="0"/>
          <w:color w:val="000000"/>
          <w:spacing w:val="0"/>
          <w:sz w:val="24"/>
          <w:szCs w:val="24"/>
          <w:bdr w:val="none" w:color="auto" w:sz="0" w:space="0"/>
          <w:shd w:val="clear" w:fill="F2F2F2"/>
        </w:rPr>
        <w:t>3</w:t>
      </w:r>
      <w:r>
        <w:rPr>
          <w:rFonts w:hint="eastAsia" w:ascii="宋体" w:hAnsi="宋体" w:eastAsia="宋体" w:cs="宋体"/>
          <w:i w:val="0"/>
          <w:iCs w:val="0"/>
          <w:caps w:val="0"/>
          <w:color w:val="000000"/>
          <w:spacing w:val="0"/>
          <w:sz w:val="14"/>
          <w:szCs w:val="14"/>
          <w:bdr w:val="none" w:color="auto" w:sz="0" w:space="0"/>
          <w:shd w:val="clear" w:fill="F2F2F2"/>
        </w:rPr>
        <w:t>年全国硕士研究生招生工作管理规定的通知》、《南华大学</w:t>
      </w:r>
      <w:r>
        <w:rPr>
          <w:rFonts w:hint="eastAsia" w:ascii="宋体" w:hAnsi="宋体" w:eastAsia="宋体" w:cs="宋体"/>
          <w:i w:val="0"/>
          <w:iCs w:val="0"/>
          <w:caps w:val="0"/>
          <w:color w:val="000000"/>
          <w:spacing w:val="0"/>
          <w:sz w:val="24"/>
          <w:szCs w:val="24"/>
          <w:bdr w:val="none" w:color="auto" w:sz="0" w:space="0"/>
          <w:shd w:val="clear" w:fill="F2F2F2"/>
        </w:rPr>
        <w:t>2023</w:t>
      </w:r>
      <w:r>
        <w:rPr>
          <w:rFonts w:hint="eastAsia" w:ascii="宋体" w:hAnsi="宋体" w:eastAsia="宋体" w:cs="宋体"/>
          <w:i w:val="0"/>
          <w:iCs w:val="0"/>
          <w:caps w:val="0"/>
          <w:color w:val="000000"/>
          <w:spacing w:val="0"/>
          <w:sz w:val="14"/>
          <w:szCs w:val="14"/>
          <w:bdr w:val="none" w:color="auto" w:sz="0" w:space="0"/>
          <w:shd w:val="clear" w:fill="F2F2F2"/>
        </w:rPr>
        <w:t>年硕士研究生复试与录取工作方案》等要求，按照我院研究生招生工作的复试方案,临床医学拟开放硕士研究生招生调剂系统，调剂指标见表1。基本要求、调剂规则、工作程序、调剂复试办法详情参看《衡阳医学院2023年协作培养单位临床医学硕士研究生复试录取工作方案》</w:t>
      </w:r>
      <w:r>
        <w:rPr>
          <w:rFonts w:hint="eastAsia" w:ascii="宋体" w:hAnsi="宋体" w:eastAsia="宋体" w:cs="宋体"/>
          <w:i w:val="0"/>
          <w:iCs w:val="0"/>
          <w:caps w:val="0"/>
          <w:color w:val="000000"/>
          <w:spacing w:val="0"/>
          <w:sz w:val="24"/>
          <w:szCs w:val="24"/>
          <w:bdr w:val="none" w:color="auto" w:sz="0" w:space="0"/>
          <w:shd w:val="clear" w:fill="F2F2F2"/>
        </w:rPr>
        <w:t> </w:t>
      </w:r>
      <w:r>
        <w:rPr>
          <w:rStyle w:val="6"/>
          <w:rFonts w:hint="eastAsia" w:ascii="宋体" w:hAnsi="宋体" w:eastAsia="宋体" w:cs="宋体"/>
          <w:b/>
          <w:bCs/>
          <w:i w:val="0"/>
          <w:iCs w:val="0"/>
          <w:caps w:val="0"/>
          <w:color w:val="000000"/>
          <w:spacing w:val="0"/>
          <w:sz w:val="14"/>
          <w:szCs w:val="14"/>
          <w:bdr w:val="none" w:color="auto" w:sz="0" w:space="0"/>
          <w:shd w:val="clear" w:fill="F2F2F2"/>
        </w:rPr>
        <w:t>（</w:t>
      </w:r>
      <w:r>
        <w:rPr>
          <w:rFonts w:hint="eastAsia" w:ascii="宋体" w:hAnsi="宋体" w:eastAsia="宋体" w:cs="宋体"/>
          <w:i w:val="0"/>
          <w:iCs w:val="0"/>
          <w:caps w:val="0"/>
          <w:color w:val="000000"/>
          <w:spacing w:val="0"/>
          <w:sz w:val="14"/>
          <w:szCs w:val="14"/>
          <w:bdr w:val="none" w:color="auto" w:sz="0" w:space="0"/>
          <w:shd w:val="clear" w:fill="F2F2F2"/>
        </w:rPr>
        <w:t>https://yxy.usc.edu.cn/info/2651/7352.htm</w:t>
      </w:r>
      <w:r>
        <w:rPr>
          <w:rStyle w:val="6"/>
          <w:rFonts w:hint="eastAsia" w:ascii="宋体" w:hAnsi="宋体" w:eastAsia="宋体" w:cs="宋体"/>
          <w:b/>
          <w:bCs/>
          <w:i w:val="0"/>
          <w:iCs w:val="0"/>
          <w:caps w:val="0"/>
          <w:color w:val="000000"/>
          <w:spacing w:val="0"/>
          <w:sz w:val="14"/>
          <w:szCs w:val="14"/>
          <w:bdr w:val="none" w:color="auto" w:sz="0" w:space="0"/>
          <w:shd w:val="clear" w:fill="F2F2F2"/>
        </w:rPr>
        <w:t>）</w:t>
      </w:r>
      <w:r>
        <w:rPr>
          <w:rFonts w:hint="eastAsia" w:ascii="宋体" w:hAnsi="宋体" w:eastAsia="宋体" w:cs="宋体"/>
          <w:i w:val="0"/>
          <w:iCs w:val="0"/>
          <w:caps w:val="0"/>
          <w:color w:val="000000"/>
          <w:spacing w:val="0"/>
          <w:sz w:val="14"/>
          <w:szCs w:val="14"/>
          <w:bdr w:val="none" w:color="auto" w:sz="0" w:space="0"/>
          <w:shd w:val="clear" w:fill="F2F2F2"/>
        </w:rPr>
        <w:t>，欢迎全国各地考生调剂到我院相关专业继续深造。调剂系统开放时间为4月6日22点至4月7日10点。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720"/>
        <w:jc w:val="left"/>
        <w:rPr>
          <w:rFonts w:hint="default" w:ascii="Times New Roman" w:hAnsi="Times New Roman" w:cs="Times New Roman"/>
          <w:i w:val="0"/>
          <w:iCs w:val="0"/>
          <w:caps w:val="0"/>
          <w:color w:val="000000"/>
          <w:spacing w:val="0"/>
          <w:sz w:val="14"/>
          <w:szCs w:val="14"/>
        </w:rPr>
      </w:pPr>
      <w:r>
        <w:rPr>
          <w:rFonts w:hint="eastAsia" w:ascii="宋体" w:hAnsi="宋体" w:eastAsia="宋体" w:cs="宋体"/>
          <w:i w:val="0"/>
          <w:iCs w:val="0"/>
          <w:caps w:val="0"/>
          <w:color w:val="000000"/>
          <w:spacing w:val="0"/>
          <w:sz w:val="24"/>
          <w:szCs w:val="24"/>
          <w:bdr w:val="none" w:color="auto" w:sz="0" w:space="0"/>
          <w:shd w:val="clear" w:fill="F2F2F2"/>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280"/>
        <w:jc w:val="center"/>
        <w:rPr>
          <w:rFonts w:hint="default" w:ascii="Times New Roman" w:hAnsi="Times New Roman" w:cs="Times New Roman"/>
          <w:i w:val="0"/>
          <w:iCs w:val="0"/>
          <w:caps w:val="0"/>
          <w:color w:val="000000"/>
          <w:spacing w:val="0"/>
          <w:sz w:val="14"/>
          <w:szCs w:val="14"/>
        </w:rPr>
      </w:pPr>
      <w:r>
        <w:rPr>
          <w:rFonts w:hint="eastAsia" w:ascii="宋体" w:hAnsi="宋体" w:eastAsia="宋体" w:cs="宋体"/>
          <w:i w:val="0"/>
          <w:iCs w:val="0"/>
          <w:caps w:val="0"/>
          <w:color w:val="000000"/>
          <w:spacing w:val="0"/>
          <w:sz w:val="14"/>
          <w:szCs w:val="14"/>
          <w:bdr w:val="none" w:color="auto" w:sz="0" w:space="0"/>
          <w:shd w:val="clear" w:fill="F2F2F2"/>
        </w:rPr>
        <w:t>表1 衡医协作培养基地硕士研究生招生调剂指标</w:t>
      </w:r>
    </w:p>
    <w:tbl>
      <w:tblPr>
        <w:tblW w:w="61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620"/>
        <w:gridCol w:w="3000"/>
        <w:gridCol w:w="1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0" w:hRule="atLeast"/>
          <w:jc w:val="center"/>
        </w:trPr>
        <w:tc>
          <w:tcPr>
            <w:tcW w:w="162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Style w:val="6"/>
                <w:rFonts w:hint="eastAsia" w:ascii="宋体" w:hAnsi="宋体" w:eastAsia="宋体" w:cs="宋体"/>
                <w:b/>
                <w:bCs/>
                <w:i w:val="0"/>
                <w:iCs w:val="0"/>
                <w:color w:val="000000"/>
                <w:kern w:val="0"/>
                <w:sz w:val="14"/>
                <w:szCs w:val="14"/>
                <w:bdr w:val="none" w:color="auto" w:sz="0" w:space="0"/>
                <w:lang w:val="en-US" w:eastAsia="zh-CN" w:bidi="ar"/>
              </w:rPr>
              <w:t>专业</w:t>
            </w:r>
          </w:p>
        </w:tc>
        <w:tc>
          <w:tcPr>
            <w:tcW w:w="300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Style w:val="6"/>
                <w:rFonts w:hint="eastAsia" w:ascii="宋体" w:hAnsi="宋体" w:eastAsia="宋体" w:cs="宋体"/>
                <w:b/>
                <w:bCs/>
                <w:i w:val="0"/>
                <w:iCs w:val="0"/>
                <w:color w:val="000000"/>
                <w:kern w:val="0"/>
                <w:sz w:val="14"/>
                <w:szCs w:val="14"/>
                <w:bdr w:val="none" w:color="auto" w:sz="0" w:space="0"/>
                <w:lang w:val="en-US" w:eastAsia="zh-CN" w:bidi="ar"/>
              </w:rPr>
              <w:t>研究方向</w:t>
            </w:r>
          </w:p>
        </w:tc>
        <w:tc>
          <w:tcPr>
            <w:tcW w:w="153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Style w:val="6"/>
                <w:rFonts w:hint="eastAsia" w:ascii="宋体" w:hAnsi="宋体" w:eastAsia="宋体" w:cs="宋体"/>
                <w:b/>
                <w:bCs/>
                <w:i w:val="0"/>
                <w:iCs w:val="0"/>
                <w:color w:val="000000"/>
                <w:kern w:val="0"/>
                <w:sz w:val="14"/>
                <w:szCs w:val="14"/>
                <w:bdr w:val="none" w:color="auto" w:sz="0" w:space="0"/>
                <w:lang w:val="en-US" w:eastAsia="zh-CN" w:bidi="ar"/>
              </w:rPr>
              <w:t>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100200临床医学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02儿科学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100200临床医学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04临床检验诊断学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100200临床医学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05外科学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0" w:type="auto"/>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100200临床医学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07耳鼻咽喉科学</w:t>
            </w:r>
          </w:p>
        </w:tc>
        <w:tc>
          <w:tcPr>
            <w:tcW w:w="0" w:type="auto"/>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100200临床医学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08肿瘤学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01内科学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0" w:type="auto"/>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02儿科学</w:t>
            </w:r>
          </w:p>
        </w:tc>
        <w:tc>
          <w:tcPr>
            <w:tcW w:w="0" w:type="auto"/>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03神经病学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05重症医学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06全科医学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620" w:type="dxa"/>
            <w:tcBorders>
              <w:top w:val="nil"/>
              <w:left w:val="single" w:color="auto" w:sz="8" w:space="0"/>
              <w:bottom w:val="nil"/>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nil"/>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07康复医学与理疗学</w:t>
            </w:r>
          </w:p>
        </w:tc>
        <w:tc>
          <w:tcPr>
            <w:tcW w:w="153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1620" w:type="dxa"/>
            <w:tcBorders>
              <w:top w:val="single" w:color="auto" w:sz="8" w:space="0"/>
              <w:left w:val="single" w:color="auto" w:sz="8" w:space="0"/>
              <w:bottom w:val="nil"/>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08外科学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162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09儿外科学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10骨科学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12眼科学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0" w:type="auto"/>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14麻醉学</w:t>
            </w:r>
          </w:p>
        </w:tc>
        <w:tc>
          <w:tcPr>
            <w:tcW w:w="0" w:type="auto"/>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16临床检验诊断学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jc w:val="center"/>
        </w:trPr>
        <w:tc>
          <w:tcPr>
            <w:tcW w:w="162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18放射肿瘤学</w:t>
            </w:r>
          </w:p>
        </w:tc>
        <w:tc>
          <w:tcPr>
            <w:tcW w:w="153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jc w:val="center"/>
        </w:trPr>
        <w:tc>
          <w:tcPr>
            <w:tcW w:w="0" w:type="auto"/>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19放射影像学</w:t>
            </w:r>
          </w:p>
        </w:tc>
        <w:tc>
          <w:tcPr>
            <w:tcW w:w="0" w:type="auto"/>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0" w:type="auto"/>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105100临床医学</w:t>
            </w:r>
          </w:p>
        </w:tc>
        <w:tc>
          <w:tcPr>
            <w:tcW w:w="3000"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top"/>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20核医学</w:t>
            </w:r>
          </w:p>
        </w:tc>
        <w:tc>
          <w:tcPr>
            <w:tcW w:w="0" w:type="auto"/>
            <w:tcBorders>
              <w:top w:val="nil"/>
              <w:left w:val="nil"/>
              <w:bottom w:val="single" w:color="auto" w:sz="8" w:space="0"/>
              <w:right w:val="single" w:color="auto"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center"/>
              <w:rPr>
                <w:rFonts w:hint="default" w:ascii="Times New Roman" w:hAnsi="Times New Roman" w:cs="Times New Roman"/>
                <w:sz w:val="14"/>
                <w:szCs w:val="14"/>
              </w:rPr>
            </w:pPr>
            <w:r>
              <w:rPr>
                <w:rFonts w:hint="eastAsia" w:ascii="宋体" w:hAnsi="宋体" w:eastAsia="宋体" w:cs="宋体"/>
                <w:i w:val="0"/>
                <w:iCs w:val="0"/>
                <w:color w:val="000000"/>
                <w:kern w:val="0"/>
                <w:sz w:val="14"/>
                <w:szCs w:val="14"/>
                <w:bdr w:val="none" w:color="auto" w:sz="0" w:space="0"/>
                <w:lang w:val="en-US" w:eastAsia="zh-CN" w:bidi="ar"/>
              </w:rPr>
              <w:t>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720"/>
        <w:jc w:val="right"/>
        <w:rPr>
          <w:rFonts w:hint="default" w:ascii="Times New Roman" w:hAnsi="Times New Roman" w:cs="Times New Roman"/>
          <w:i w:val="0"/>
          <w:iCs w:val="0"/>
          <w:caps w:val="0"/>
          <w:color w:val="00000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720"/>
        <w:jc w:val="right"/>
        <w:rPr>
          <w:rFonts w:hint="default" w:ascii="Times New Roman" w:hAnsi="Times New Roman" w:cs="Times New Roman"/>
          <w:i w:val="0"/>
          <w:iCs w:val="0"/>
          <w:caps w:val="0"/>
          <w:color w:val="00000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720"/>
        <w:jc w:val="right"/>
        <w:rPr>
          <w:rFonts w:hint="default" w:ascii="Times New Roman" w:hAnsi="Times New Roman" w:cs="Times New Roman"/>
          <w:i w:val="0"/>
          <w:iCs w:val="0"/>
          <w:caps w:val="0"/>
          <w:color w:val="000000"/>
          <w:spacing w:val="0"/>
          <w:sz w:val="14"/>
          <w:szCs w:val="14"/>
        </w:rPr>
      </w:pPr>
      <w:r>
        <w:rPr>
          <w:rFonts w:hint="eastAsia" w:ascii="宋体" w:hAnsi="宋体" w:eastAsia="宋体" w:cs="宋体"/>
          <w:i w:val="0"/>
          <w:iCs w:val="0"/>
          <w:caps w:val="0"/>
          <w:color w:val="000000"/>
          <w:spacing w:val="0"/>
          <w:sz w:val="14"/>
          <w:szCs w:val="14"/>
          <w:bdr w:val="none" w:color="auto" w:sz="0" w:space="0"/>
          <w:shd w:val="clear" w:fill="F2F2F2"/>
        </w:rPr>
        <w:t>衡医医学院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A02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2023-05-19T07:43:03Z</dcterms:created>
  <dc:creator>Administrator</dc:creator>
  <cp:lastModifiedBy>王英</cp:lastModifiedBy>
  <dcterms:modified xsi:type="dcterms:W3CDTF">2023-05-19T07:43:11Z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C3480D88C0384357B0417C711A975006</vt:lpwstr>
  </property>
</Properties>
</file>