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60" w:beforeAutospacing="0" w:after="260" w:afterAutospacing="0" w:line="480" w:lineRule="atLeast"/>
        <w:ind w:left="0" w:right="0" w:firstLine="0"/>
        <w:jc w:val="center"/>
        <w:rPr>
          <w:rFonts w:ascii="微软雅黑" w:hAnsi="微软雅黑" w:eastAsia="微软雅黑" w:cs="微软雅黑"/>
          <w:i w:val="0"/>
          <w:iCs w:val="0"/>
          <w:caps w:val="0"/>
          <w:color w:val="4C4C4C"/>
          <w:spacing w:val="0"/>
          <w:sz w:val="30"/>
          <w:szCs w:val="30"/>
        </w:rPr>
      </w:pPr>
      <w:bookmarkStart w:id="0" w:name="_GoBack"/>
      <w:r>
        <w:rPr>
          <w:rFonts w:hint="eastAsia" w:ascii="微软雅黑" w:hAnsi="微软雅黑" w:eastAsia="微软雅黑" w:cs="微软雅黑"/>
          <w:i w:val="0"/>
          <w:iCs w:val="0"/>
          <w:caps w:val="0"/>
          <w:color w:val="4C4C4C"/>
          <w:spacing w:val="0"/>
          <w:sz w:val="30"/>
          <w:szCs w:val="30"/>
          <w:bdr w:val="none" w:color="auto" w:sz="0" w:space="0"/>
          <w:shd w:val="clear" w:fill="FFFFFF"/>
        </w:rPr>
        <w:t>南华大学资源环境与安全工程学院关于开放硕士研究生招生调剂系统的通知（环境科学与工程、环境工程方向第三批次）</w:t>
      </w:r>
    </w:p>
    <w:bookmarkEnd w:id="0"/>
    <w:p>
      <w:pPr>
        <w:keepNext w:val="0"/>
        <w:keepLines w:val="0"/>
        <w:widowControl/>
        <w:suppressLineNumbers w:val="0"/>
        <w:pBdr>
          <w:top w:val="single" w:color="F1F1F1" w:sz="4" w:space="0"/>
          <w:left w:val="none" w:color="auto" w:sz="0" w:space="0"/>
          <w:bottom w:val="single" w:color="F1F1F1" w:sz="4" w:space="0"/>
          <w:right w:val="none" w:color="auto" w:sz="0" w:space="0"/>
        </w:pBdr>
        <w:shd w:val="clear" w:fill="FFFFFF"/>
        <w:spacing w:before="0" w:beforeAutospacing="0" w:after="200" w:afterAutospacing="0" w:line="380" w:lineRule="atLeast"/>
        <w:ind w:left="0" w:right="0" w:firstLine="0"/>
        <w:jc w:val="center"/>
        <w:rPr>
          <w:rFonts w:hint="eastAsia" w:ascii="微软雅黑" w:hAnsi="微软雅黑" w:eastAsia="微软雅黑" w:cs="微软雅黑"/>
          <w:i w:val="0"/>
          <w:iCs w:val="0"/>
          <w:caps w:val="0"/>
          <w:color w:val="949494"/>
          <w:spacing w:val="0"/>
          <w:sz w:val="14"/>
          <w:szCs w:val="14"/>
        </w:rPr>
      </w:pPr>
      <w:r>
        <w:rPr>
          <w:rFonts w:hint="eastAsia" w:ascii="微软雅黑" w:hAnsi="微软雅黑" w:eastAsia="微软雅黑" w:cs="微软雅黑"/>
          <w:i w:val="0"/>
          <w:iCs w:val="0"/>
          <w:caps w:val="0"/>
          <w:color w:val="949494"/>
          <w:spacing w:val="0"/>
          <w:kern w:val="0"/>
          <w:sz w:val="14"/>
          <w:szCs w:val="14"/>
          <w:bdr w:val="none" w:color="auto" w:sz="0" w:space="0"/>
          <w:shd w:val="clear" w:fill="FFFFFF"/>
          <w:lang w:val="en-US" w:eastAsia="zh-CN" w:bidi="ar"/>
        </w:rPr>
        <w:t>2023年04月13日 17:13  点击：[1178]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420"/>
        <w:rPr>
          <w:rFonts w:hint="eastAsia" w:ascii="微软雅黑" w:hAnsi="微软雅黑" w:eastAsia="微软雅黑" w:cs="微软雅黑"/>
          <w:color w:val="1A1A1A"/>
          <w:sz w:val="15"/>
          <w:szCs w:val="15"/>
        </w:rPr>
      </w:pPr>
      <w:r>
        <w:rPr>
          <w:rFonts w:hint="eastAsia" w:ascii="微软雅黑" w:hAnsi="微软雅黑" w:eastAsia="微软雅黑" w:cs="微软雅黑"/>
          <w:i w:val="0"/>
          <w:iCs w:val="0"/>
          <w:caps w:val="0"/>
          <w:color w:val="1A1A1A"/>
          <w:spacing w:val="0"/>
          <w:sz w:val="15"/>
          <w:szCs w:val="15"/>
          <w:bdr w:val="none" w:color="auto" w:sz="0" w:space="0"/>
          <w:shd w:val="clear" w:fill="FFFFFF"/>
        </w:rPr>
        <w:t>根据《教育部关于印发2023年全国硕士研究生招生工作管理规定的通知》（教学函[2022]3号）、教育部高校学生司《关于做好2023年全国硕士研究生招生录取工作的通知》（教学司〔2023〕3号）等有关文件及上级主管部门2023年全国硕士研究生招生录取工作会议精神，按照学校及我院研究生招生工作的复试方案，资源环境与安全工程学院环境科学与工程（083000）、资源与环境（085700，环境工程方向）专业拟于2023年4月13日20：00至4月14日8：00之间开放硕士研究生招生调剂系统（环境类、水利类、土木类等相关专业优先考虑；根据学生初试政治、英语、数学全国统一命题三门课程总成绩排名，并结合学生本科期间的获奖情况择优选取复试考生）。（预计资格审核时间：4月15日下午，复试时间：4月16日全天）。欢迎考生调剂到我院相关专业继续深造。</w:t>
      </w:r>
      <w:r>
        <w:rPr>
          <w:rFonts w:hint="eastAsia" w:ascii="微软雅黑" w:hAnsi="微软雅黑" w:eastAsia="微软雅黑" w:cs="微软雅黑"/>
          <w:i w:val="0"/>
          <w:iCs w:val="0"/>
          <w:caps w:val="0"/>
          <w:color w:val="1A1A1A"/>
          <w:spacing w:val="0"/>
          <w:sz w:val="15"/>
          <w:szCs w:val="15"/>
          <w:bdr w:val="none" w:color="auto" w:sz="0" w:space="0"/>
          <w:shd w:val="clear" w:fill="FFFFFF"/>
        </w:rPr>
        <w:br w:type="textWrapping"/>
      </w:r>
      <w:r>
        <w:rPr>
          <w:rFonts w:hint="eastAsia" w:ascii="微软雅黑" w:hAnsi="微软雅黑" w:eastAsia="微软雅黑" w:cs="微软雅黑"/>
          <w:i w:val="0"/>
          <w:iCs w:val="0"/>
          <w:caps w:val="0"/>
          <w:color w:val="1A1A1A"/>
          <w:spacing w:val="0"/>
          <w:sz w:val="15"/>
          <w:szCs w:val="15"/>
          <w:bdr w:val="none" w:color="auto" w:sz="0" w:space="0"/>
          <w:shd w:val="clear" w:fill="FFFFFF"/>
        </w:rPr>
        <w:br w:type="textWrapping"/>
      </w:r>
      <w:r>
        <w:rPr>
          <w:rFonts w:hint="eastAsia" w:ascii="微软雅黑" w:hAnsi="微软雅黑" w:eastAsia="微软雅黑" w:cs="微软雅黑"/>
          <w:i w:val="0"/>
          <w:iCs w:val="0"/>
          <w:caps w:val="0"/>
          <w:color w:val="1A1A1A"/>
          <w:spacing w:val="0"/>
          <w:sz w:val="15"/>
          <w:szCs w:val="15"/>
          <w:bdr w:val="none" w:color="auto" w:sz="0" w:space="0"/>
          <w:shd w:val="clear" w:fill="FFFFFF"/>
        </w:rPr>
        <w:t>特此通知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F076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2023-05-18T08:57:32Z</dcterms:created>
  <dc:creator>Administrator</dc:creator>
  <cp:lastModifiedBy>王英</cp:lastModifiedBy>
  <dcterms:modified xsi:type="dcterms:W3CDTF">2023-05-18T08:57:39Z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5E3B4237A4AF4974ADBA58D556FA5D45</vt:lpwstr>
  </property>
</Properties>
</file>