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4" w:lineRule="atLeast"/>
        <w:ind w:left="0" w:right="0"/>
        <w:jc w:val="left"/>
        <w:rPr>
          <w:color w:val="2083C7"/>
          <w:sz w:val="28"/>
          <w:szCs w:val="28"/>
        </w:rPr>
      </w:pPr>
      <w:r>
        <w:rPr>
          <w:i w:val="0"/>
          <w:iCs w:val="0"/>
          <w:caps w:val="0"/>
          <w:color w:val="2083C7"/>
          <w:spacing w:val="0"/>
          <w:sz w:val="28"/>
          <w:szCs w:val="28"/>
          <w:bdr w:val="none" w:color="auto" w:sz="0" w:space="0"/>
          <w:shd w:val="clear" w:fill="FFFFFF"/>
        </w:rPr>
        <w:t>南方科技大学生物医学工程系2023年硕士研究生招生考试第一志愿考生拟录取名单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420" w:afterAutospacing="0" w:line="14" w:lineRule="atLeast"/>
        <w:ind w:left="0" w:right="0"/>
        <w:jc w:val="left"/>
        <w:rPr>
          <w:color w:val="2083C7"/>
          <w:sz w:val="21"/>
          <w:szCs w:val="21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898989"/>
          <w:spacing w:val="0"/>
          <w:sz w:val="21"/>
          <w:szCs w:val="21"/>
          <w:bdr w:val="none" w:color="auto" w:sz="0" w:space="0"/>
          <w:shd w:val="clear" w:fill="FFFFFF"/>
        </w:rPr>
        <w:t>2023-03-25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98989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98989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"javascript:history.back(-1)"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98989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898989"/>
          <w:spacing w:val="0"/>
          <w:sz w:val="19"/>
          <w:szCs w:val="19"/>
          <w:u w:val="none"/>
          <w:bdr w:val="none" w:color="auto" w:sz="0" w:space="0"/>
          <w:shd w:val="clear" w:fill="FFFFFF"/>
        </w:rPr>
        <w:t>返回上一级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98989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4" w:lineRule="atLeast"/>
        <w:ind w:left="0" w:right="0"/>
        <w:jc w:val="both"/>
        <w:rPr>
          <w:color w:val="666666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0"/>
          <w:szCs w:val="20"/>
          <w:bdr w:val="none" w:color="auto" w:sz="0" w:space="0"/>
          <w:shd w:val="clear" w:fill="F9F9F9"/>
        </w:rPr>
        <w:t>       南方科技大学生物医学工程系2023年硕士研究生招生考试第一志愿考生拟录取名单公示如下。后续若发现任何不诚信行为，即取消拟录取资格。</w:t>
      </w:r>
    </w:p>
    <w:tbl>
      <w:tblPr>
        <w:tblW w:w="976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22"/>
        <w:gridCol w:w="1485"/>
        <w:gridCol w:w="930"/>
        <w:gridCol w:w="963"/>
        <w:gridCol w:w="1661"/>
        <w:gridCol w:w="1288"/>
        <w:gridCol w:w="12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rStyle w:val="6"/>
                <w:b/>
                <w:bCs/>
                <w:color w:val="666666"/>
                <w:sz w:val="19"/>
                <w:szCs w:val="19"/>
                <w:bdr w:val="none" w:color="auto" w:sz="0" w:space="0"/>
              </w:rPr>
              <w:t>考生编号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rStyle w:val="6"/>
                <w:b/>
                <w:bCs/>
                <w:color w:val="666666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rStyle w:val="6"/>
                <w:b/>
                <w:bCs/>
                <w:color w:val="666666"/>
                <w:sz w:val="19"/>
                <w:szCs w:val="19"/>
                <w:bdr w:val="none" w:color="auto" w:sz="0" w:space="0"/>
              </w:rPr>
              <w:t>初试分数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rStyle w:val="6"/>
                <w:b/>
                <w:bCs/>
                <w:color w:val="666666"/>
                <w:sz w:val="19"/>
                <w:szCs w:val="19"/>
                <w:bdr w:val="none" w:color="auto" w:sz="0" w:space="0"/>
              </w:rPr>
              <w:t>复试分数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rStyle w:val="6"/>
                <w:b/>
                <w:bCs/>
                <w:color w:val="666666"/>
                <w:sz w:val="19"/>
                <w:szCs w:val="19"/>
                <w:bdr w:val="none" w:color="auto" w:sz="0" w:space="0"/>
              </w:rPr>
              <w:t>总成绩</w:t>
            </w:r>
            <w:r>
              <w:rPr>
                <w:rStyle w:val="6"/>
                <w:b/>
                <w:bCs/>
                <w:color w:val="666666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Style w:val="6"/>
                <w:b/>
                <w:bCs/>
                <w:color w:val="666666"/>
                <w:sz w:val="19"/>
                <w:szCs w:val="19"/>
                <w:bdr w:val="none" w:color="auto" w:sz="0" w:space="0"/>
              </w:rPr>
              <w:t>（70%初试分数+30%复试分数）</w:t>
            </w: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rStyle w:val="6"/>
                <w:b/>
                <w:bCs/>
                <w:color w:val="666666"/>
                <w:sz w:val="19"/>
                <w:szCs w:val="19"/>
                <w:bdr w:val="none" w:color="auto" w:sz="0" w:space="0"/>
              </w:rPr>
              <w:t>报考专业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rStyle w:val="6"/>
                <w:b/>
                <w:bCs/>
                <w:color w:val="666666"/>
                <w:sz w:val="19"/>
                <w:szCs w:val="19"/>
                <w:bdr w:val="none" w:color="auto" w:sz="0" w:space="0"/>
              </w:rPr>
              <w:t>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143253440100106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杜咏轩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375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86.2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78.36</w:t>
            </w: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生物学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143253440100107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刘倩倩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354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84.4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74.88</w:t>
            </w: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生物学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143253442900370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常文博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334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91.6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74.24</w:t>
            </w: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生物学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143253444500009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陈晓佳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290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76.4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63.52</w:t>
            </w: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生物学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143253611300003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戴幸维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360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86.2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76.26</w:t>
            </w: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电子科学与技术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143253611300004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欧阳嘉杰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289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79.6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64.34</w:t>
            </w: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电子科学与技术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143253440100108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卢伯熙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275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78.2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61.96</w:t>
            </w: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电子科学与技术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143253371100001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厉乙梦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283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73.8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61.76</w:t>
            </w: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电子科学与技术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143253440100112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郑博驰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337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86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72.98</w:t>
            </w: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电子信息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143253442900380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杨焕宁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323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77.2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68.38</w:t>
            </w: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生物与医药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143253442900381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赵宁静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308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84.2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68.38</w:t>
            </w: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生物与医药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143253431800009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聂璟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329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66.8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66.1</w:t>
            </w: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生物与医药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 w:firstLine="0"/>
              <w:jc w:val="center"/>
              <w:rPr>
                <w:color w:val="666666"/>
                <w:sz w:val="20"/>
                <w:szCs w:val="20"/>
              </w:rPr>
            </w:pPr>
            <w:r>
              <w:rPr>
                <w:color w:val="666666"/>
                <w:sz w:val="19"/>
                <w:szCs w:val="19"/>
                <w:bdr w:val="none" w:color="auto" w:sz="0" w:space="0"/>
              </w:rPr>
              <w:t>拟录取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4A5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2023-04-15T06:39:18Z</dcterms:created>
  <dc:creator>DELL</dc:creator>
  <cp:lastModifiedBy>曾经的那个老吴</cp:lastModifiedBy>
  <dcterms:modified xsi:type="dcterms:W3CDTF">2023-04-15T06:39:21Z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CABFBD8C66BC4172A4F334AB4A12457C_12</vt:lpwstr>
  </property>
</Properties>
</file>