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EEEEE" w:sz="4" w:space="0"/>
          <w:right w:val="none" w:color="auto" w:sz="0" w:space="0"/>
        </w:pBdr>
        <w:shd w:val="clear" w:fill="FFFFFF"/>
        <w:spacing w:before="0" w:beforeAutospacing="0" w:after="0" w:afterAutospacing="0" w:line="13" w:lineRule="atLeast"/>
        <w:ind w:left="0" w:right="0" w:firstLine="0"/>
        <w:textAlignment w:val="baseline"/>
        <w:rPr>
          <w:rFonts w:ascii="sans-serif" w:hAnsi="sans-serif" w:eastAsia="sans-serif" w:cs="sans-serif"/>
          <w:i w:val="0"/>
          <w:iCs w:val="0"/>
          <w:caps w:val="0"/>
          <w:color w:val="484848"/>
          <w:spacing w:val="0"/>
          <w:sz w:val="36"/>
          <w:szCs w:val="36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484848"/>
          <w:spacing w:val="0"/>
          <w:sz w:val="36"/>
          <w:szCs w:val="36"/>
          <w:bdr w:val="none" w:color="auto" w:sz="0" w:space="0"/>
          <w:shd w:val="clear" w:fill="FFFFFF"/>
          <w:vertAlign w:val="baseline"/>
        </w:rPr>
        <w:t>外国语学院2023年硕士研究生调剂复试录取实施细则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8" w:lineRule="atLeast"/>
        <w:ind w:left="0" w:right="0"/>
        <w:jc w:val="center"/>
        <w:textAlignment w:val="baseline"/>
        <w:rPr>
          <w:sz w:val="44"/>
          <w:szCs w:val="4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/>
        <w:jc w:val="both"/>
        <w:textAlignment w:val="baseline"/>
        <w:rPr>
          <w:sz w:val="32"/>
          <w:szCs w:val="32"/>
        </w:rPr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一、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调剂原则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（一）日语语言文学专业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（050205）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在满足专业规定调剂条件的基础上，考生第二门专业课卷面成绩为70%以上。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（二）英语笔译专业（055101）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1.在满足专业规定调剂条件的基础上，还需要初试成绩同时符合调出专业和调入专业，在调入地区的全国初试成绩基本要求，初试科目与调入专业初试科目相同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2.一志愿所报专业须为英语笔译（055101）、英语口译（055102）或翻译硕士（055100）英语笔译、英语口译方向。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3.其他学术性要求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英语笔译专业调剂考生初试二门专业科目考试成绩均须卷面总分70％以上；持有人事部二级口笔译证书、上海高级口笔译证书、获得省级以上翻译大赛一等奖以上之一者可以优先考虑。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（三）英语口译专业（055102）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1.在满足专业规定调剂条件的基础上，还需要初试成绩同时符合调出专业和调入专业，在调入地区的全国初试成绩基本要求，初试科目与调入专业初试科目相同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2.一志愿所报专业须为英语口译（055102）、英语笔译（055101）或翻译硕士（055100）英语笔译、英语口译方向。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638" w:right="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3.其他学术性要求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英语口译专业调剂考生初试二门专业科目考试成绩均须卷面总分70％以上；持有人事部二级口笔译证书、上海高级口笔译证书、获得省级以上翻译大赛一等奖以上之一者可以优先考虑。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/>
        <w:jc w:val="both"/>
        <w:textAlignment w:val="baseline"/>
        <w:rPr>
          <w:sz w:val="32"/>
          <w:szCs w:val="32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二、调剂计划</w:t>
      </w:r>
    </w:p>
    <w:tbl>
      <w:tblPr>
        <w:tblW w:w="966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6"/>
        <w:gridCol w:w="1955"/>
        <w:gridCol w:w="1037"/>
        <w:gridCol w:w="1387"/>
        <w:gridCol w:w="1387"/>
        <w:gridCol w:w="1572"/>
        <w:gridCol w:w="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专业代码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专业名称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学习方式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类型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调剂计划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调剂比例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050205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日语语言文学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学术型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1:1.8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055101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英语笔译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vertAlign w:val="baseline"/>
              </w:rPr>
              <w:t>专业学位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11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1:1.8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055102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英语口译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全日制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  <w:vertAlign w:val="baseline"/>
              </w:rPr>
              <w:t>专业学位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9" w:lineRule="atLeast"/>
              <w:ind w:left="0" w:right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  <w:vertAlign w:val="baseline"/>
              </w:rPr>
              <w:t>1:1.8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left"/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/>
        <w:jc w:val="both"/>
        <w:textAlignment w:val="baseline"/>
        <w:rPr>
          <w:sz w:val="32"/>
          <w:szCs w:val="32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三、调剂流程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1.调剂工作由学校研究生招生办公室归口管理并统一办理相关手续。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2.考生填写调剂信息。符合调剂条件的考生请于4月6日00:00-12:00在中国研究生招生信息网的硕士研究生调剂服务系统（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shd w:val="clear" w:fill="FFFFFF"/>
          <w:vertAlign w:val="baseline"/>
        </w:rPr>
        <w:instrText xml:space="preserve"> HYPERLINK "http://yz.chsi.com.cn/" </w:instrText>
      </w: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0000FF"/>
          <w:spacing w:val="0"/>
          <w:sz w:val="32"/>
          <w:szCs w:val="32"/>
          <w:u w:val="single"/>
          <w:bdr w:val="none" w:color="auto" w:sz="0" w:space="0"/>
          <w:shd w:val="clear" w:fill="FFFFFF"/>
          <w:vertAlign w:val="baseline"/>
        </w:rPr>
        <w:t>http://yz.chsi.com.cn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shd w:val="clear" w:fill="FFFFFF"/>
          <w:vertAlign w:val="baseline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）中按要求填报调剂我院专业志愿。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3.学院将依据考生初试成绩、第一志愿报考专业、考生调剂意愿、考生学术水平等综合考虑并择优遴选确定调剂生源复试名单，再通过网上调剂系统对考生发出复试通知。考生在系统中点击接受复试通知后，参加学校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4.经复试被我校拟录取的考生，将通过教育部网上调剂系统发出待录取通知，考生在规定时间内接受则为有效，逾期不接受视为自动放弃录取资格。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/>
        <w:jc w:val="both"/>
        <w:textAlignment w:val="baseline"/>
        <w:rPr>
          <w:sz w:val="32"/>
          <w:szCs w:val="32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四、复试时间和方式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1.复试时间：4月9日8:30开始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Autospacing="0" w:after="156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2.复试方式：线下复试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/>
        <w:textAlignment w:val="baseline"/>
        <w:rPr>
          <w:sz w:val="32"/>
          <w:szCs w:val="32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222222"/>
          <w:spacing w:val="-4"/>
          <w:sz w:val="32"/>
          <w:szCs w:val="32"/>
          <w:bdr w:val="none" w:color="auto" w:sz="0" w:space="0"/>
          <w:shd w:val="clear" w:fill="FFFFFF"/>
          <w:vertAlign w:val="baseline"/>
        </w:rPr>
        <w:t>五、复试要求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EEEEE" w:sz="6" w:space="0"/>
          <w:right w:val="none" w:color="auto" w:sz="0" w:space="0"/>
        </w:pBdr>
        <w:shd w:val="clear" w:fill="FFFFFF"/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color w:val="48484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84848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请参照《南昌大学外国语学院2023年招收攻读硕士学位研究生复试录取实施细则》，链接如下：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/>
        <w:jc w:val="both"/>
        <w:textAlignment w:val="baseline"/>
        <w:rPr>
          <w:sz w:val="32"/>
          <w:szCs w:val="3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shd w:val="clear" w:fill="FFFFFF"/>
          <w:vertAlign w:val="baseline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shd w:val="clear" w:fill="FFFFFF"/>
          <w:vertAlign w:val="baseline"/>
        </w:rPr>
        <w:instrText xml:space="preserve"> HYPERLINK "http://wgyxy.ncu.edu.cn/tzgg/9f19b99cc3184ba080834a069c537c85.htm" </w:instrText>
      </w: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shd w:val="clear" w:fill="FFFFFF"/>
          <w:vertAlign w:val="baseline"/>
        </w:rPr>
        <w:fldChar w:fldCharType="separate"/>
      </w:r>
      <w:r>
        <w:rPr>
          <w:rStyle w:val="6"/>
          <w:rFonts w:hint="default" w:ascii="Times New Roman" w:hAnsi="Times New Roman" w:eastAsia="sans-serif" w:cs="Times New Roman"/>
          <w:i w:val="0"/>
          <w:iCs w:val="0"/>
          <w:caps w:val="0"/>
          <w:color w:val="0000FF"/>
          <w:spacing w:val="0"/>
          <w:sz w:val="32"/>
          <w:szCs w:val="32"/>
          <w:u w:val="single"/>
          <w:bdr w:val="none" w:color="auto" w:sz="0" w:space="0"/>
          <w:shd w:val="clear" w:fill="FFFFFF"/>
          <w:vertAlign w:val="baseline"/>
        </w:rPr>
        <w:t>http://wgyxy.ncu.edu.cn/tzgg/9f19b99cc3184ba080834a069c537c85.htm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shd w:val="clear" w:fill="FFFFFF"/>
          <w:vertAlign w:val="baseli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8" w:lineRule="atLeast"/>
        <w:ind w:left="0" w:right="0" w:firstLine="640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在复试前，学院将对拟复试的考生报名资格进行严格审查。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8" w:lineRule="atLeast"/>
        <w:ind w:left="0" w:right="0" w:firstLine="640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资格审查主要核查考生的身份证、报考信息表或准考证、政审表、承诺书等；应届本科毕业生还需提交学生证、学籍验证报告、成绩证明、毕业生证明；往届本科毕业生还需提交本科毕业证和学位证书、学历证书电子注册备案表或学历认证报告。调剂生还需提交获奖证书证明等相关材料，请将人事部二级口笔译证书、高级口笔译证书、省级以上翻译大赛一等奖以上证书。以上材料资格审查时将查验原件，除(1)必须是原件外，都需要提交复印件或打印件（包括有效身份证件），且统一用A4纸复印，并上交。如有弄虚作假的情况，则取消录取资格。对不符合报名资格者，不予复试，不得录取。所有上交学院材料，不管是否录取，一律不予退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58" w:lineRule="atLeast"/>
        <w:ind w:left="0" w:right="0" w:firstLine="640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资格审查时间：2023年4月8日下午14:00-17:30；地点：前湖校区外经楼318A办公室。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/>
        <w:jc w:val="both"/>
        <w:textAlignment w:val="baseline"/>
        <w:rPr>
          <w:sz w:val="32"/>
          <w:szCs w:val="32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222222"/>
          <w:spacing w:val="-4"/>
          <w:sz w:val="32"/>
          <w:szCs w:val="32"/>
          <w:bdr w:val="none" w:color="auto" w:sz="0" w:space="0"/>
          <w:shd w:val="clear" w:fill="FFFFFF"/>
          <w:vertAlign w:val="baseline"/>
        </w:rPr>
        <w:t>六、成绩计算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both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调剂考生总成绩=（初试分数/初试总分值）*50+(复试成绩/250)*50；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/>
        <w:jc w:val="both"/>
        <w:textAlignment w:val="baseline"/>
        <w:rPr>
          <w:sz w:val="32"/>
          <w:szCs w:val="32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222222"/>
          <w:spacing w:val="-4"/>
          <w:sz w:val="32"/>
          <w:szCs w:val="32"/>
          <w:bdr w:val="none" w:color="auto" w:sz="0" w:space="0"/>
          <w:shd w:val="clear" w:fill="FFFFFF"/>
          <w:vertAlign w:val="baseline"/>
        </w:rPr>
        <w:t>七、录取原则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-4"/>
          <w:sz w:val="32"/>
          <w:szCs w:val="32"/>
          <w:bdr w:val="none" w:color="auto" w:sz="0" w:space="0"/>
          <w:shd w:val="clear" w:fill="FFFFFF"/>
          <w:vertAlign w:val="baseline"/>
        </w:rPr>
        <w:t>学院根据招生计划、复试录取细则以及考生的思想政治表现和身体健康状况等，按综合成绩从高到低依次录取。复试结果及总成绩排序由学院及时张榜公布。确定拟录取名单。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/>
        <w:jc w:val="both"/>
        <w:textAlignment w:val="baseline"/>
        <w:rPr>
          <w:sz w:val="32"/>
          <w:szCs w:val="32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222222"/>
          <w:spacing w:val="-4"/>
          <w:sz w:val="32"/>
          <w:szCs w:val="32"/>
          <w:bdr w:val="none" w:color="auto" w:sz="0" w:space="0"/>
          <w:shd w:val="clear" w:fill="FFFFFF"/>
          <w:vertAlign w:val="baseline"/>
        </w:rPr>
        <w:t>八、监督和公开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-4"/>
          <w:sz w:val="32"/>
          <w:szCs w:val="32"/>
          <w:bdr w:val="none" w:color="auto" w:sz="0" w:space="0"/>
          <w:shd w:val="clear" w:fill="FFFFFF"/>
          <w:vertAlign w:val="baseline"/>
        </w:rPr>
        <w:t>1.研究生招生工作领导小组负责对调剂复试工作过程进行监督，对调剂复试过程的公平、公正和复试结果拥有解释权，并及时答复考生提出的质疑。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-4"/>
          <w:sz w:val="32"/>
          <w:szCs w:val="32"/>
          <w:bdr w:val="none" w:color="auto" w:sz="0" w:space="0"/>
          <w:shd w:val="clear" w:fill="FFFFFF"/>
          <w:vertAlign w:val="baseline"/>
        </w:rPr>
        <w:t>2.实行全程监督制度。学院纪检人员对复试工作进行全面、有效监督，提供考生咨询、申诉、监督渠道的畅通。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-4"/>
          <w:sz w:val="32"/>
          <w:szCs w:val="32"/>
          <w:bdr w:val="none" w:color="auto" w:sz="0" w:space="0"/>
          <w:shd w:val="clear" w:fill="FFFFFF"/>
          <w:vertAlign w:val="baseline"/>
        </w:rPr>
        <w:t>电话：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0791-83969974、83969375；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邮箱：516827262@qq.com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right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南昌大学外国语学院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8" w:lineRule="atLeast"/>
        <w:ind w:left="0" w:right="0" w:firstLine="640"/>
        <w:jc w:val="right"/>
        <w:textAlignment w:val="baseline"/>
        <w:rPr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2023年4月4日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6D6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1596</Words>
  <Characters>1858</Characters>
  <Lines>0</Lines>
  <Paragraphs>0</Paragraphs>
  <TotalTime>0</TotalTime>
  <ScaleCrop>false</ScaleCrop>
  <LinksUpToDate>false</LinksUpToDate>
  <CharactersWithSpaces>1858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2023-05-03T09:32:22Z</dcterms:created>
  <dc:creator>DELL</dc:creator>
  <cp:lastModifiedBy>曾经的那个老吴</cp:lastModifiedBy>
  <dcterms:modified xsi:type="dcterms:W3CDTF">2023-05-03T09:32:24Z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EDDFB3206B0B4353BC31AE21C5B4ABB0_12</vt:lpwstr>
  </property>
</Properties>
</file>