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FF0000"/>
        </w:rPr>
      </w:pPr>
      <w:r>
        <w:rPr>
          <w:rFonts w:hint="eastAsia" w:ascii="微软雅黑" w:hAnsi="微软雅黑" w:eastAsia="微软雅黑" w:cs="微软雅黑"/>
          <w:b w:val="0"/>
          <w:bCs w:val="0"/>
          <w:color w:val="FF0000"/>
          <w:bdr w:val="none" w:color="auto" w:sz="0" w:space="0"/>
        </w:rPr>
        <w:t>南昌大学2023年硕士研究生调剂志愿复试成绩公示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来源： 发表时间：2023-04-07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6"/>
          <w:szCs w:val="16"/>
          <w:bdr w:val="none" w:color="auto" w:sz="0" w:space="0"/>
        </w:rPr>
        <w:t>      </w:t>
      </w:r>
      <w:r>
        <w:rPr>
          <w:rFonts w:ascii="����" w:hAnsi="����" w:eastAsia="����" w:cs="����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  <w:shd w:val="clear" w:fill="FFFFFF"/>
        </w:rPr>
        <w:fldChar w:fldCharType="begin"/>
      </w:r>
      <w:r>
        <w:rPr>
          <w:rFonts w:ascii="����" w:hAnsi="����" w:eastAsia="����" w:cs="����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  <w:shd w:val="clear" w:fill="FFFFFF"/>
        </w:rPr>
        <w:instrText xml:space="preserve"> HYPERLINK "http://sem.ncu.edu.cn/" \t "http://mpacc.ncu.edu.cn/xwdt/zxdt/_blank" </w:instrText>
      </w:r>
      <w:r>
        <w:rPr>
          <w:rFonts w:ascii="����" w:hAnsi="����" w:eastAsia="����" w:cs="����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  <w:shd w:val="clear" w:fill="FFFFFF"/>
        </w:rPr>
        <w:fldChar w:fldCharType="separate"/>
      </w:r>
      <w:r>
        <w:rPr>
          <w:rFonts w:hint="default" w:ascii="����" w:hAnsi="����" w:eastAsia="����" w:cs="����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����" w:hAnsi="����" w:eastAsia="����" w:cs="����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����" w:hAnsi="����" w:eastAsia="����" w:cs="����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  <w:shd w:val="clear" w:fill="FFFFFF"/>
        </w:rPr>
        <w:instrText xml:space="preserve"> HYPERLINK "http://sem.ncu.edu.cn/" \t "http://mpacc.ncu.edu.cn/xwdt/zxdt/_blank" </w:instrText>
      </w:r>
      <w:r>
        <w:rPr>
          <w:rFonts w:hint="default" w:ascii="����" w:hAnsi="����" w:eastAsia="����" w:cs="����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����" w:hAnsi="����" w:eastAsia="����" w:cs="����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  <w:shd w:val="clear" w:fill="FFFFFF"/>
        </w:rPr>
        <w:t>南昌大学经济管理学院</w:t>
      </w:r>
      <w:r>
        <w:rPr>
          <w:rFonts w:hint="default" w:ascii="����" w:hAnsi="����" w:eastAsia="����" w:cs="����"/>
          <w:i w:val="0"/>
          <w:iCs w:val="0"/>
          <w:caps w:val="0"/>
          <w:spacing w:val="0"/>
          <w:sz w:val="20"/>
          <w:szCs w:val="20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����" w:hAnsi="����" w:eastAsia="����" w:cs="����"/>
          <w:i w:val="0"/>
          <w:iCs w:val="0"/>
          <w:caps w:val="0"/>
          <w:color w:val="444444"/>
          <w:spacing w:val="0"/>
          <w:sz w:val="20"/>
          <w:szCs w:val="20"/>
          <w:bdr w:val="none" w:color="auto" w:sz="0" w:space="0"/>
          <w:shd w:val="clear" w:fill="FFFFFF"/>
        </w:rPr>
        <w:t>2023年工商管理专业硕士研究生调剂志愿考生复试成绩公示如下。公示期十天，公示期间如有异议请联系周老师、赵老师，联系电话：0791-88304514/83868480，监督电话0791-83969478。</w:t>
      </w:r>
    </w:p>
    <w:tbl>
      <w:tblPr>
        <w:tblW w:w="1256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1570"/>
        <w:gridCol w:w="849"/>
        <w:gridCol w:w="852"/>
        <w:gridCol w:w="849"/>
        <w:gridCol w:w="812"/>
        <w:gridCol w:w="849"/>
        <w:gridCol w:w="768"/>
        <w:gridCol w:w="1189"/>
        <w:gridCol w:w="849"/>
        <w:gridCol w:w="838"/>
        <w:gridCol w:w="853"/>
        <w:gridCol w:w="851"/>
        <w:gridCol w:w="8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0" w:type="dxa"/>
        </w:trPr>
        <w:tc>
          <w:tcPr>
            <w:tcW w:w="1256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南昌大学2023年硕士研究生调剂志愿复试成绩公示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tblCellSpacing w:w="0" w:type="dxa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研究方向代码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外国语口语测试成绩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专业课笔试成绩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100273998451421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104143125300084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胡弘渊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102803230011302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伍思懿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104293431505447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陈雨芊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106733000013451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105923361201019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李铖暄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104143125300456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吴诗睿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804033210010137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官会文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106733000013436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李宇鸣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106743000002454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804033210010197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118463016002706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丁尉书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经管学院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-1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0F5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2023-05-03T09:36:16Z</dcterms:created>
  <dc:creator>DELL</dc:creator>
  <cp:lastModifiedBy>曾经的那个老吴</cp:lastModifiedBy>
  <dcterms:modified xsi:type="dcterms:W3CDTF">2023-05-03T09:36:18Z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3BE45C6856B54588BE7307A0E1FBB39B_12</vt:lpwstr>
  </property>
</Properties>
</file>