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19" w:lineRule="atLeast"/>
        <w:ind w:left="0" w:right="0" w:firstLine="0"/>
        <w:jc w:val="center"/>
        <w:rPr>
          <w:rFonts w:ascii="微软雅黑" w:hAnsi="微软雅黑" w:eastAsia="微软雅黑" w:cs="微软雅黑"/>
          <w:b w:val="0"/>
          <w:bCs w:val="0"/>
          <w:i w:val="0"/>
          <w:iCs w:val="0"/>
          <w:caps w:val="0"/>
          <w:color w:val="16447C"/>
          <w:spacing w:val="0"/>
          <w:sz w:val="26"/>
          <w:szCs w:val="26"/>
        </w:rPr>
      </w:pPr>
      <w:r>
        <w:rPr>
          <w:rFonts w:hint="eastAsia" w:ascii="微软雅黑" w:hAnsi="微软雅黑" w:eastAsia="微软雅黑" w:cs="微软雅黑"/>
          <w:b w:val="0"/>
          <w:bCs w:val="0"/>
          <w:i w:val="0"/>
          <w:iCs w:val="0"/>
          <w:caps w:val="0"/>
          <w:color w:val="16447C"/>
          <w:spacing w:val="0"/>
          <w:sz w:val="26"/>
          <w:szCs w:val="26"/>
          <w:bdr w:val="none" w:color="auto" w:sz="0" w:space="0"/>
          <w:shd w:val="clear" w:fill="FFFFFF"/>
        </w:rPr>
        <w:t>测试与光电工程学院2023年硕士研究生 调剂(第二批)考生复试工作实施细则</w:t>
      </w:r>
    </w:p>
    <w:p>
      <w:pPr>
        <w:keepNext w:val="0"/>
        <w:keepLines w:val="0"/>
        <w:widowControl/>
        <w:suppressLineNumbers w:val="0"/>
        <w:pBdr>
          <w:top w:val="none" w:color="auto" w:sz="0" w:space="0"/>
          <w:left w:val="none" w:color="auto" w:sz="0" w:space="0"/>
          <w:bottom w:val="dashed" w:color="DDDDDD" w:sz="4" w:space="9"/>
          <w:right w:val="none" w:color="auto" w:sz="0" w:space="0"/>
        </w:pBdr>
        <w:shd w:val="clear" w:fill="FFFFFF"/>
        <w:spacing w:before="0" w:beforeAutospacing="0" w:after="300" w:afterAutospacing="0"/>
        <w:ind w:left="0" w:right="0" w:firstLine="0"/>
        <w:jc w:val="center"/>
        <w:rPr>
          <w:rFonts w:hint="eastAsia" w:ascii="微软雅黑" w:hAnsi="微软雅黑" w:eastAsia="微软雅黑" w:cs="微软雅黑"/>
          <w:i w:val="0"/>
          <w:iCs w:val="0"/>
          <w:caps w:val="0"/>
          <w:color w:val="777777"/>
          <w:spacing w:val="0"/>
          <w:sz w:val="16"/>
          <w:szCs w:val="16"/>
        </w:rPr>
      </w:pP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来源： 发布时间：2023-04-12 09:06:46 浏览次数：677 次 【字体：</w: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instrText xml:space="preserve"> HYPERLINK "javascript:;" </w:instrTex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333333"/>
          <w:spacing w:val="0"/>
          <w:sz w:val="16"/>
          <w:szCs w:val="16"/>
          <w:u w:val="none"/>
          <w:bdr w:val="none" w:color="auto" w:sz="0" w:space="0"/>
          <w:shd w:val="clear" w:fill="FFFFFF"/>
        </w:rPr>
        <w:t>小</w: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instrText xml:space="preserve"> HYPERLINK "javascript:;" </w:instrTex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333333"/>
          <w:spacing w:val="0"/>
          <w:sz w:val="16"/>
          <w:szCs w:val="16"/>
          <w:u w:val="none"/>
          <w:bdr w:val="none" w:color="auto" w:sz="0" w:space="0"/>
          <w:shd w:val="clear" w:fill="FFFFFF"/>
        </w:rPr>
        <w:t>大</w: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80" w:lineRule="atLeast"/>
        <w:ind w:left="0" w:right="0"/>
        <w:jc w:val="center"/>
        <w:rPr>
          <w:rFonts w:ascii="黑体" w:hAnsi="宋体" w:eastAsia="黑体" w:cs="黑体"/>
          <w:sz w:val="44"/>
          <w:szCs w:val="44"/>
        </w:rPr>
      </w:pPr>
      <w:r>
        <w:rPr>
          <w:rFonts w:hint="eastAsia" w:ascii="黑体" w:hAnsi="宋体" w:eastAsia="黑体" w:cs="黑体"/>
          <w:b w:val="0"/>
          <w:bCs w:val="0"/>
          <w:i w:val="0"/>
          <w:iCs w:val="0"/>
          <w:caps w:val="0"/>
          <w:color w:val="333333"/>
          <w:spacing w:val="0"/>
          <w:sz w:val="44"/>
          <w:szCs w:val="44"/>
          <w:bdr w:val="none" w:color="auto" w:sz="0" w:space="0"/>
          <w:shd w:val="clear" w:fill="FFFFFF"/>
          <w:lang w:eastAsia="zh-CN"/>
        </w:rPr>
        <w:t>测试与光电工程学院202</w:t>
      </w:r>
      <w:r>
        <w:rPr>
          <w:rFonts w:hint="eastAsia" w:ascii="黑体" w:hAnsi="宋体" w:eastAsia="黑体" w:cs="黑体"/>
          <w:b w:val="0"/>
          <w:bCs w:val="0"/>
          <w:i w:val="0"/>
          <w:iCs w:val="0"/>
          <w:caps w:val="0"/>
          <w:color w:val="333333"/>
          <w:spacing w:val="0"/>
          <w:sz w:val="44"/>
          <w:szCs w:val="44"/>
          <w:bdr w:val="none" w:color="auto" w:sz="0" w:space="0"/>
          <w:shd w:val="clear" w:fill="FFFFFF"/>
        </w:rPr>
        <w:t>3</w:t>
      </w:r>
      <w:r>
        <w:rPr>
          <w:rFonts w:hint="eastAsia" w:ascii="黑体" w:hAnsi="宋体" w:eastAsia="黑体" w:cs="黑体"/>
          <w:b w:val="0"/>
          <w:bCs w:val="0"/>
          <w:i w:val="0"/>
          <w:iCs w:val="0"/>
          <w:caps w:val="0"/>
          <w:color w:val="333333"/>
          <w:spacing w:val="0"/>
          <w:sz w:val="44"/>
          <w:szCs w:val="44"/>
          <w:bdr w:val="none" w:color="auto" w:sz="0" w:space="0"/>
          <w:shd w:val="clear" w:fill="FFFFFF"/>
          <w:lang w:eastAsia="zh-CN"/>
        </w:rPr>
        <w:t>年硕士研究生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80" w:lineRule="atLeast"/>
        <w:ind w:left="0" w:right="0"/>
        <w:jc w:val="center"/>
        <w:rPr>
          <w:rFonts w:hint="eastAsia" w:ascii="宋体" w:hAnsi="宋体" w:eastAsia="宋体" w:cs="宋体"/>
          <w:sz w:val="44"/>
          <w:szCs w:val="44"/>
        </w:rPr>
      </w:pPr>
      <w:r>
        <w:rPr>
          <w:rFonts w:hint="eastAsia" w:ascii="黑体" w:hAnsi="宋体" w:eastAsia="黑体" w:cs="黑体"/>
          <w:b w:val="0"/>
          <w:bCs w:val="0"/>
          <w:i w:val="0"/>
          <w:iCs w:val="0"/>
          <w:caps w:val="0"/>
          <w:color w:val="333333"/>
          <w:spacing w:val="0"/>
          <w:sz w:val="44"/>
          <w:szCs w:val="44"/>
          <w:bdr w:val="none" w:color="auto" w:sz="0" w:space="0"/>
          <w:shd w:val="clear" w:fill="FFFFFF"/>
          <w:lang w:eastAsia="zh-CN"/>
        </w:rPr>
        <w:t>调剂(第二批)考生复试工作实施细则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84" w:lineRule="atLeast"/>
        <w:ind w:left="0" w:right="0"/>
        <w:jc w:val="center"/>
        <w:rPr>
          <w:rFonts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根据《南昌航空大学202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年硕士研究生复试录取工作办法》和《南昌航空大学2023年硕士研究生招生调剂工作办法》的具体要求, 为确保学院202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年硕士研究生生源质量和招生工作顺利进行，结合学院实际情况特制定本复试工作实施细则。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eastAsia" w:ascii="黑体" w:hAnsi="宋体" w:eastAsia="黑体" w:cs="黑体"/>
          <w:b w:val="0"/>
          <w:bCs w:val="0"/>
          <w:i w:val="0"/>
          <w:iCs w:val="0"/>
          <w:caps w:val="0"/>
          <w:color w:val="000000"/>
          <w:spacing w:val="0"/>
          <w:sz w:val="32"/>
          <w:szCs w:val="32"/>
          <w:bdr w:val="none" w:color="auto" w:sz="0" w:space="0"/>
          <w:shd w:val="clear" w:fill="FFFFFF"/>
          <w:lang w:eastAsia="zh-CN"/>
        </w:rPr>
        <w:t>一、工作总则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（一）坚持按需招生、全面衡量、择优录取、宁缺毋滥的原则，严格按照教育部、江西省教育考试院有关文件规定，依据调剂基本条件和要求，择优选拔调剂考生进入复试。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二）所有调剂考生（既包括外单位调剂考生，也包括校内调剂考生，以及报考“退役大学生士兵”专项计划与普通计划之间调剂的考生）均须通过教育部指定的“调剂系统”进行调剂志愿的填报、复试通知的确认以及待录取通知的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（三）调剂志愿锁定时间为</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36</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小时，锁定期间原则上不得解锁。</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（四）考生申请调剂前，可登陆南昌航空大学研究生院网站查阅《南昌航空大学202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年硕士研究生招生专业目录》和《南昌航空大学（10406）202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年硕士研究生招生简章》，了解相关专业的报考条件、研究方向、初试科目、复试科目、学院联系方式等信息，以及相关专业不同学习方式(全日制和非全日制)招生、培养、奖助、就业等政策区别。</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（五）申请调入非全日制专业的考生须为在职定向就业人员。如考生报名时填写的报考类别为“非定向”，须根据学校通知要求主动提出变更申请，将报考类别修改为“定向”。</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eastAsia" w:ascii="黑体" w:hAnsi="宋体" w:eastAsia="黑体" w:cs="黑体"/>
          <w:sz w:val="32"/>
          <w:szCs w:val="32"/>
        </w:rPr>
      </w:pPr>
      <w:r>
        <w:rPr>
          <w:rFonts w:hint="eastAsia" w:ascii="黑体" w:hAnsi="宋体" w:eastAsia="黑体" w:cs="黑体"/>
          <w:b w:val="0"/>
          <w:bCs w:val="0"/>
          <w:i w:val="0"/>
          <w:iCs w:val="0"/>
          <w:caps w:val="0"/>
          <w:color w:val="000000"/>
          <w:spacing w:val="0"/>
          <w:sz w:val="32"/>
          <w:szCs w:val="32"/>
          <w:bdr w:val="none" w:color="auto" w:sz="0" w:space="0"/>
          <w:shd w:val="clear" w:fill="FFFFFF"/>
          <w:lang w:eastAsia="zh-CN"/>
        </w:rPr>
        <w:t>二、组织领导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（一）成立由学院党政领导、学位点负责人、副高及以上职称的指导教师任成员的研究生招生工作领导小组，负责制订我院复试录取工作具体实施细则。具体名单如下：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组长：宋</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 </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凯</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成员：陈</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 </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震、何兴道、辛</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  </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泳、段军红、张聪炫、敖  波</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秘书：邱 爽</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（二）</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成立以学院纪检委员为组长的复试录取工作检查组，做好复试、录取过程中的督查工作，监督、检查本学院各专业复试小组的工作。具体名单如下：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组长：辛</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 </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泳</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成员：陈</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 </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果、彭佳丽、葛爱英、刘丽霞</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eastAsia" w:ascii="黑体" w:hAnsi="宋体" w:eastAsia="黑体" w:cs="黑体"/>
          <w:sz w:val="32"/>
          <w:szCs w:val="32"/>
        </w:rPr>
      </w:pPr>
      <w:r>
        <w:rPr>
          <w:rFonts w:hint="eastAsia" w:ascii="黑体" w:hAnsi="宋体" w:eastAsia="黑体" w:cs="黑体"/>
          <w:b w:val="0"/>
          <w:bCs w:val="0"/>
          <w:i w:val="0"/>
          <w:iCs w:val="0"/>
          <w:caps w:val="0"/>
          <w:color w:val="000000"/>
          <w:spacing w:val="0"/>
          <w:sz w:val="32"/>
          <w:szCs w:val="32"/>
          <w:bdr w:val="none" w:color="auto" w:sz="0" w:space="0"/>
          <w:shd w:val="clear" w:fill="FFFFFF"/>
          <w:lang w:eastAsia="zh-CN"/>
        </w:rPr>
        <w:t>三、调剂基本原则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（一）参加调剂的考生必须符合调入专业的报考条件（详见教育部《202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年全国硕士研究生招生工作管理规定》（教学〔20</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22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号））。</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（二）初试成绩符合第一志愿报考专业在一区的全国初试成绩基本要求，且初试成绩符合欲调剂专业在一区的全国初试成绩基本要求。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（三）调入专业与第一志愿报考专业相同或相近，应在同一学科门类范围内。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（四）初试科目与调入专业初试科目相同或相近，其中初试全国统一命题科目应与调入专业全国统一命题科目相同。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（五）对申请同一专业、初试科目完全相同的调剂考生，在符合各学院附加选拔条件的情况下，按考生初试成绩择优确定进入复试的考生名单。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（六）</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对申请同一专业，初试科目不完全相同的调剂考生，由于考生一志愿报考高校差异，考生总成绩不具备可比性，在符合相应专业选拔条件的情况下，结合考生大学学习成绩、毕业论文、科研成果、专家推荐等，综合考量初试科目及分数择优确定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（七）报考“</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退役大学生士兵</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”的考生，申请调剂到普通计划录取，其初试成绩须达到A类考生相关专业的国家线，符合条件的，可按规定享受退役大学生士兵初试加分政策，需提供本人《入伍批准书》和《退出现役证》。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（八）“退役大学生士兵”专项的调剂最低复试分数需符合我校要求。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eastAsia" w:ascii="黑体" w:hAnsi="宋体" w:eastAsia="黑体" w:cs="黑体"/>
          <w:sz w:val="32"/>
          <w:szCs w:val="32"/>
        </w:rPr>
      </w:pPr>
      <w:r>
        <w:rPr>
          <w:rFonts w:hint="eastAsia" w:ascii="黑体" w:hAnsi="宋体" w:eastAsia="黑体" w:cs="黑体"/>
          <w:b w:val="0"/>
          <w:bCs w:val="0"/>
          <w:i w:val="0"/>
          <w:iCs w:val="0"/>
          <w:caps w:val="0"/>
          <w:color w:val="000000"/>
          <w:spacing w:val="0"/>
          <w:sz w:val="32"/>
          <w:szCs w:val="32"/>
          <w:bdr w:val="none" w:color="auto" w:sz="0" w:space="0"/>
          <w:shd w:val="clear" w:fill="FFFFFF"/>
          <w:lang w:eastAsia="zh-CN"/>
        </w:rPr>
        <w:t>四、学院调剂生遴选条件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1</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调剂我院仪器科学与技术（0804学硕）、航空材料加工与检测技术（0825J1学硕）和仪器表工程（085407专硕）专业的考生，学院依据考生本科专业、一志愿报考专业与本硕士点研究领域或方向吻合度优先选拔，结合调剂系统填报的情况进行划线。学院向符合条件的考生发复试通知，差额比不低于1：1.2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调剂我院光学工程（080300学硕）、光电检测技术及仪器（0803Z1学硕）和光电信息工程（085408专硕）专业的考生，学院依据考生本科专业、一志愿报考专业与本硕士点研究领域或方向吻合度优先选拔，并结合调剂系统填报的情况进行划线。学院向符合条件的考生发复试通知，差额比不低于1：1.2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bCs/>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bCs/>
          <w:i w:val="0"/>
          <w:iCs w:val="0"/>
          <w:caps w:val="0"/>
          <w:color w:val="000000"/>
          <w:spacing w:val="0"/>
          <w:sz w:val="32"/>
          <w:szCs w:val="32"/>
          <w:bdr w:val="none" w:color="auto" w:sz="0" w:space="0"/>
          <w:shd w:val="clear" w:fill="FFFFFF"/>
          <w:lang w:eastAsia="zh-CN"/>
        </w:rPr>
        <w:t>考生一志愿报考专硕，拟申请调剂我院学硕，要求初试统考科目为英语一和数学一。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eastAsia" w:ascii="黑体" w:hAnsi="宋体" w:eastAsia="黑体" w:cs="黑体"/>
          <w:b w:val="0"/>
          <w:bCs w:val="0"/>
          <w:i w:val="0"/>
          <w:iCs w:val="0"/>
          <w:caps w:val="0"/>
          <w:color w:val="000000"/>
          <w:spacing w:val="0"/>
          <w:sz w:val="32"/>
          <w:szCs w:val="32"/>
          <w:bdr w:val="none" w:color="auto" w:sz="0" w:space="0"/>
          <w:shd w:val="clear" w:fill="FFFFFF"/>
          <w:lang w:eastAsia="zh-CN"/>
        </w:rPr>
        <w:t>五、调剂工作程序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（一）报名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1、我院将在调剂系统开通前发布调剂通告，告知考生调剂专业、缺额、遴选调剂以及具体开通时间，请考生准时登陆研招网填报。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、每次开放调剂系统持续时间不低于12小时。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、每一个系统开放时间段内申请同一专业（方向）的考生视为同一批次。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（二）选拔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1、根据本实施细则及调剂通告对调剂考生进行择优选拔。不同批次之间的选拔标准不具备比较性。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2、通过调剂系统管理平台向初选调剂考生发送复试通知。</w:t>
      </w:r>
      <w:r>
        <w:rPr>
          <w:rFonts w:hint="default" w:ascii="仿宋_GB2312" w:hAnsi="微软雅黑" w:eastAsia="仿宋_GB2312" w:cs="仿宋_GB2312"/>
          <w:b/>
          <w:bCs/>
          <w:i w:val="0"/>
          <w:iCs w:val="0"/>
          <w:caps w:val="0"/>
          <w:color w:val="000000"/>
          <w:spacing w:val="0"/>
          <w:sz w:val="32"/>
          <w:szCs w:val="32"/>
          <w:bdr w:val="none" w:color="auto" w:sz="0" w:space="0"/>
          <w:shd w:val="clear" w:fill="FFFFFF"/>
          <w:lang w:eastAsia="zh-CN"/>
        </w:rPr>
        <w:t>如申请调剂的考生已经接受了其他招生单位的待录取通知，视为主动放弃我院的调剂志愿。未按我院复试通知的时间要求进行确认者视为自动放弃复试资格，我院可撤销复试通知，递补其他考生。</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如因考生个人原因未及时确认导致复试通知逾期被撤销的，责任由考生本人负责。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3、在第一次发布复试通知后，如果某专业由于考生拒绝或超时未确认，或被其他招生单位录取，参加复试人数未达到该专业招生指标数的1.2倍，则该专业调剂系统二次开通，接受调剂生，12小时后关闭。</w:t>
      </w:r>
      <w:r>
        <w:rPr>
          <w:rFonts w:hint="default" w:ascii="仿宋_GB2312" w:hAnsi="微软雅黑" w:eastAsia="仿宋_GB2312" w:cs="仿宋_GB2312"/>
          <w:b/>
          <w:bCs/>
          <w:i w:val="0"/>
          <w:iCs w:val="0"/>
          <w:caps w:val="0"/>
          <w:color w:val="000000"/>
          <w:spacing w:val="0"/>
          <w:sz w:val="32"/>
          <w:szCs w:val="32"/>
          <w:bdr w:val="none" w:color="auto" w:sz="0" w:space="0"/>
          <w:shd w:val="clear" w:fill="FFFFFF"/>
          <w:lang w:eastAsia="zh-CN"/>
        </w:rPr>
        <w:t>该专业二次开通后填报的考生不与第一次开通填报的考生进行排序。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eastAsia" w:ascii="黑体" w:hAnsi="宋体" w:eastAsia="黑体" w:cs="黑体"/>
          <w:b w:val="0"/>
          <w:bCs w:val="0"/>
          <w:i w:val="0"/>
          <w:iCs w:val="0"/>
          <w:caps w:val="0"/>
          <w:color w:val="000000"/>
          <w:spacing w:val="0"/>
          <w:sz w:val="32"/>
          <w:szCs w:val="32"/>
          <w:bdr w:val="none" w:color="auto" w:sz="0" w:space="0"/>
          <w:shd w:val="clear" w:fill="FFFFFF"/>
          <w:lang w:eastAsia="zh-CN"/>
        </w:rPr>
        <w:t>六、复试资格及审核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（一）学院官网公布调剂考生的复试名单，考生须参加复试，复试合格后方能录取。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（二）报到时，考生须提交资格审查材料复印件（审核原件），内容包括：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1.准考证（中国研招网可下载）；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2.身份证件；</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3.应届本科毕业生须提供学生证或《教育部学籍在线验证报告》；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4.非应届本（专）科毕业生须提供毕业证书或《教育部学历在线验证报告》，在境外获得学历的，须提供教育部留学服务中心出具的《国（境）外学历学位认证书》；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5.本科成绩单、各类专业竞赛获奖证书等体现个人能力的相关材料。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eastAsia" w:ascii="黑体" w:hAnsi="宋体" w:eastAsia="黑体" w:cs="黑体"/>
          <w:sz w:val="32"/>
          <w:szCs w:val="32"/>
        </w:rPr>
      </w:pPr>
      <w:r>
        <w:rPr>
          <w:rFonts w:hint="eastAsia" w:ascii="黑体" w:hAnsi="宋体" w:eastAsia="黑体" w:cs="黑体"/>
          <w:b w:val="0"/>
          <w:bCs w:val="0"/>
          <w:i w:val="0"/>
          <w:iCs w:val="0"/>
          <w:caps w:val="0"/>
          <w:color w:val="000000"/>
          <w:spacing w:val="0"/>
          <w:sz w:val="32"/>
          <w:szCs w:val="32"/>
          <w:bdr w:val="none" w:color="auto" w:sz="0" w:space="0"/>
          <w:shd w:val="clear" w:fill="FFFFFF"/>
          <w:lang w:eastAsia="zh-CN"/>
        </w:rPr>
        <w:t>七、复试方式及内容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（一）</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我院调剂考生复试方式为</w:t>
      </w:r>
      <w:r>
        <w:rPr>
          <w:rFonts w:hint="default" w:ascii="仿宋_GB2312" w:hAnsi="微软雅黑" w:eastAsia="仿宋_GB2312" w:cs="仿宋_GB2312"/>
          <w:b/>
          <w:bCs/>
          <w:i w:val="0"/>
          <w:iCs w:val="0"/>
          <w:caps w:val="0"/>
          <w:color w:val="333333"/>
          <w:spacing w:val="0"/>
          <w:sz w:val="32"/>
          <w:szCs w:val="32"/>
          <w:bdr w:val="none" w:color="auto" w:sz="0" w:space="0"/>
          <w:shd w:val="clear" w:fill="FFFFFF"/>
          <w:lang w:eastAsia="zh-CN"/>
        </w:rPr>
        <w:t>现场复试</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（二）</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1.</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综合面试。综合面试总分100分，每位考生的面试时间不低于20分钟。综合面试考核内容包括：外语水平测试（30分），专业素质和能力（50分），综合素质和能力（20分）。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（1）外语水平测试：每人约5分钟，重点考察考生外语知识的听说交流能力（测试前考生准备2分钟左右英文自我介绍）。</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2）专业素质和能力重点涵盖以下内容：（1）大学阶段学习情况及成绩；（2）对本学科理论知识和应用技能掌握程度，运用所学理论发现、分析和解决问题的能力，对本学科发展动态的了解以及在本专业领域发展的潜力；（3）创新精神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（3）综合素质和能力重点涵盖以下内容：（1）思想政治素质和道德品质等；（2）事业心、责任感、纪律性（遵纪守法）、协作精神和心理健康情况；（3）人文素养、心理素质；（4）举止、表达和礼仪等。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面试考场均使用“南昌航空大学研究生面试系统”，现场复试使用投影仪呈现。“南昌航空大学研究生面试系统”包含外语水平测试、专业素质和能力测试以及综合素质和能力测试三部分。其中，外语水平测试为考生随机抽取外语短文进行朗读和翻译；专业素质和能力测试为考生随机抽取组成试题单（编号为T1—T5），考生在T1、T2中选择一题作答，在T3、T4中选择一题作答，T5为必答题；综合素质和能力测试由复试小组成员自由提问。</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2.专业笔试。考试科目：《电路分析》（0</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803</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光学工程、0</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85408</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光电信息工程专业）或《大学物理（光学和电磁学部分）》（0</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804</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仪器科学与技术、0</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85407</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仪器仪表工程专业）。时长：</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120</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分钟。考试形式：闭卷。笔试总分：100分。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3.加试。以同等学力参加复试的考生需要进行两门专业课程加试，每门课程加试试卷的总分为1</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00</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分，加试由研究生院统一组织，请密切关注我校研究生院网站查看考试时间及地点，按时参加。</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eastAsia" w:ascii="黑体" w:hAnsi="宋体" w:eastAsia="黑体" w:cs="黑体"/>
          <w:sz w:val="32"/>
          <w:szCs w:val="32"/>
        </w:rPr>
      </w:pPr>
      <w:r>
        <w:rPr>
          <w:rFonts w:hint="eastAsia" w:ascii="黑体" w:hAnsi="宋体" w:eastAsia="黑体" w:cs="黑体"/>
          <w:b w:val="0"/>
          <w:bCs w:val="0"/>
          <w:i w:val="0"/>
          <w:iCs w:val="0"/>
          <w:caps w:val="0"/>
          <w:color w:val="333333"/>
          <w:spacing w:val="0"/>
          <w:sz w:val="32"/>
          <w:szCs w:val="32"/>
          <w:bdr w:val="none" w:color="auto" w:sz="0" w:space="0"/>
          <w:shd w:val="clear" w:fill="FFFFFF"/>
          <w:lang w:eastAsia="zh-CN"/>
        </w:rPr>
        <w:t>八、复试时间安排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1. 2023年4月</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12</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日学院研究生招生工作领导小组公布遴选调剂考生名单（含初试成绩）。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学院通过调剂系统管理平台向初选调剂考生发送复试通知。</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考生在接收到复试通知后</w:t>
      </w:r>
      <w:r>
        <w:rPr>
          <w:rFonts w:hint="default" w:ascii="仿宋_GB2312" w:hAnsi="微软雅黑" w:eastAsia="仿宋_GB2312" w:cs="仿宋_GB2312"/>
          <w:b/>
          <w:bCs/>
          <w:i w:val="0"/>
          <w:iCs w:val="0"/>
          <w:caps w:val="0"/>
          <w:color w:val="333333"/>
          <w:spacing w:val="0"/>
          <w:sz w:val="32"/>
          <w:szCs w:val="32"/>
          <w:bdr w:val="none" w:color="auto" w:sz="0" w:space="0"/>
          <w:shd w:val="clear" w:fill="FFFFFF"/>
        </w:rPr>
        <w:t>6</w:t>
      </w:r>
      <w:r>
        <w:rPr>
          <w:rFonts w:hint="default" w:ascii="仿宋_GB2312" w:hAnsi="微软雅黑" w:eastAsia="仿宋_GB2312" w:cs="仿宋_GB2312"/>
          <w:b/>
          <w:bCs/>
          <w:i w:val="0"/>
          <w:iCs w:val="0"/>
          <w:caps w:val="0"/>
          <w:color w:val="333333"/>
          <w:spacing w:val="0"/>
          <w:sz w:val="32"/>
          <w:szCs w:val="32"/>
          <w:bdr w:val="none" w:color="auto" w:sz="0" w:space="0"/>
          <w:shd w:val="clear" w:fill="FFFFFF"/>
          <w:lang w:eastAsia="zh-CN"/>
        </w:rPr>
        <w:t>小时内</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确认参加或拒绝复试，</w:t>
      </w:r>
      <w:r>
        <w:rPr>
          <w:rFonts w:hint="default" w:ascii="仿宋_GB2312" w:hAnsi="微软雅黑" w:eastAsia="仿宋_GB2312" w:cs="仿宋_GB2312"/>
          <w:b/>
          <w:bCs/>
          <w:i w:val="0"/>
          <w:iCs w:val="0"/>
          <w:caps w:val="0"/>
          <w:color w:val="333333"/>
          <w:spacing w:val="0"/>
          <w:sz w:val="32"/>
          <w:szCs w:val="32"/>
          <w:bdr w:val="none" w:color="auto" w:sz="0" w:space="0"/>
          <w:shd w:val="clear" w:fill="FFFFFF"/>
          <w:lang w:eastAsia="zh-CN"/>
        </w:rPr>
        <w:t>逾期不确认者视为自动放弃复试资格，学院撤销其复试通知，依次递补同专业的其他考生。如因考生个人原因未及时确认导致复试通知逾期被撤销的，责任由考生本人负责。</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如申请调剂的考生已经接受了其他招生单位的待录取通知，视为主动放弃我校的调剂志愿。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2.报到时间：</w:t>
      </w:r>
      <w:r>
        <w:rPr>
          <w:rFonts w:hint="default" w:ascii="仿宋_GB2312" w:hAnsi="微软雅黑" w:eastAsia="仿宋_GB2312" w:cs="仿宋_GB2312"/>
          <w:b/>
          <w:bCs/>
          <w:i w:val="0"/>
          <w:iCs w:val="0"/>
          <w:caps w:val="0"/>
          <w:color w:val="333333"/>
          <w:spacing w:val="0"/>
          <w:sz w:val="32"/>
          <w:szCs w:val="32"/>
          <w:bdr w:val="none" w:color="auto" w:sz="0" w:space="0"/>
          <w:shd w:val="clear" w:fill="FFFFFF"/>
          <w:lang w:eastAsia="zh-CN"/>
        </w:rPr>
        <w:t>2023年4月</w:t>
      </w:r>
      <w:r>
        <w:rPr>
          <w:rFonts w:hint="default" w:ascii="仿宋_GB2312" w:hAnsi="微软雅黑" w:eastAsia="仿宋_GB2312" w:cs="仿宋_GB2312"/>
          <w:b/>
          <w:bCs/>
          <w:i w:val="0"/>
          <w:iCs w:val="0"/>
          <w:caps w:val="0"/>
          <w:color w:val="333333"/>
          <w:spacing w:val="0"/>
          <w:sz w:val="32"/>
          <w:szCs w:val="32"/>
          <w:bdr w:val="none" w:color="auto" w:sz="0" w:space="0"/>
          <w:shd w:val="clear" w:fill="FFFFFF"/>
        </w:rPr>
        <w:t>15</w:t>
      </w:r>
      <w:r>
        <w:rPr>
          <w:rFonts w:hint="default" w:ascii="仿宋_GB2312" w:hAnsi="微软雅黑" w:eastAsia="仿宋_GB2312" w:cs="仿宋_GB2312"/>
          <w:b/>
          <w:bCs/>
          <w:i w:val="0"/>
          <w:iCs w:val="0"/>
          <w:caps w:val="0"/>
          <w:color w:val="333333"/>
          <w:spacing w:val="0"/>
          <w:sz w:val="32"/>
          <w:szCs w:val="32"/>
          <w:bdr w:val="none" w:color="auto" w:sz="0" w:space="0"/>
          <w:shd w:val="clear" w:fill="FFFFFF"/>
          <w:lang w:eastAsia="zh-CN"/>
        </w:rPr>
        <w:t>日13</w:t>
      </w:r>
      <w:r>
        <w:rPr>
          <w:rFonts w:hint="default" w:ascii="仿宋_GB2312" w:hAnsi="微软雅黑" w:eastAsia="仿宋_GB2312" w:cs="仿宋_GB2312"/>
          <w:b/>
          <w:bCs/>
          <w:i w:val="0"/>
          <w:iCs w:val="0"/>
          <w:caps w:val="0"/>
          <w:color w:val="333333"/>
          <w:spacing w:val="0"/>
          <w:sz w:val="32"/>
          <w:szCs w:val="32"/>
          <w:bdr w:val="none" w:color="auto" w:sz="0" w:space="0"/>
          <w:shd w:val="clear" w:fill="FFFFFF"/>
        </w:rPr>
        <w:t>:30-17:00</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。地点：</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F315。</w:t>
      </w:r>
      <w:r>
        <w:rPr>
          <w:rFonts w:hint="default" w:ascii="仿宋_GB2312" w:hAnsi="微软雅黑" w:eastAsia="仿宋_GB2312" w:cs="仿宋_GB2312"/>
          <w:b/>
          <w:bCs/>
          <w:i w:val="0"/>
          <w:iCs w:val="0"/>
          <w:caps w:val="0"/>
          <w:color w:val="333333"/>
          <w:spacing w:val="0"/>
          <w:sz w:val="32"/>
          <w:szCs w:val="32"/>
          <w:bdr w:val="none" w:color="auto" w:sz="0" w:space="0"/>
          <w:shd w:val="clear" w:fill="FFFFFF"/>
          <w:lang w:eastAsia="zh-CN"/>
        </w:rPr>
        <w:t>4月15日1</w:t>
      </w:r>
      <w:r>
        <w:rPr>
          <w:rFonts w:hint="default" w:ascii="仿宋_GB2312" w:hAnsi="微软雅黑" w:eastAsia="仿宋_GB2312" w:cs="仿宋_GB2312"/>
          <w:b/>
          <w:bCs/>
          <w:i w:val="0"/>
          <w:iCs w:val="0"/>
          <w:caps w:val="0"/>
          <w:color w:val="333333"/>
          <w:spacing w:val="0"/>
          <w:sz w:val="32"/>
          <w:szCs w:val="32"/>
          <w:bdr w:val="none" w:color="auto" w:sz="0" w:space="0"/>
          <w:shd w:val="clear" w:fill="FFFFFF"/>
        </w:rPr>
        <w:t>9:00</w:t>
      </w:r>
      <w:r>
        <w:rPr>
          <w:rFonts w:hint="default" w:ascii="仿宋_GB2312" w:hAnsi="微软雅黑" w:eastAsia="仿宋_GB2312" w:cs="仿宋_GB2312"/>
          <w:b/>
          <w:bCs/>
          <w:i w:val="0"/>
          <w:iCs w:val="0"/>
          <w:caps w:val="0"/>
          <w:color w:val="333333"/>
          <w:spacing w:val="0"/>
          <w:sz w:val="32"/>
          <w:szCs w:val="32"/>
          <w:bdr w:val="none" w:color="auto" w:sz="0" w:space="0"/>
          <w:shd w:val="clear" w:fill="FFFFFF"/>
          <w:lang w:eastAsia="zh-CN"/>
        </w:rPr>
        <w:t>在学院院务公告栏（F320）及网站公布面试地点（分组）及笔试地点（分组）</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w:t>
      </w:r>
      <w:r>
        <w:rPr>
          <w:rFonts w:hint="default" w:ascii="仿宋_GB2312" w:hAnsi="微软雅黑" w:eastAsia="仿宋_GB2312" w:cs="仿宋_GB2312"/>
          <w:b/>
          <w:bCs/>
          <w:i w:val="0"/>
          <w:iCs w:val="0"/>
          <w:caps w:val="0"/>
          <w:color w:val="333333"/>
          <w:spacing w:val="0"/>
          <w:sz w:val="32"/>
          <w:szCs w:val="32"/>
          <w:bdr w:val="none" w:color="auto" w:sz="0" w:space="0"/>
          <w:shd w:val="clear" w:fill="FFFFFF"/>
          <w:lang w:eastAsia="zh-CN"/>
        </w:rPr>
        <w:t>请考生及时关注我院官网。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3.综合面试： </w:t>
      </w:r>
      <w:r>
        <w:rPr>
          <w:rFonts w:hint="default" w:ascii="仿宋_GB2312" w:hAnsi="微软雅黑" w:eastAsia="仿宋_GB2312" w:cs="仿宋_GB2312"/>
          <w:b/>
          <w:bCs/>
          <w:i w:val="0"/>
          <w:iCs w:val="0"/>
          <w:caps w:val="0"/>
          <w:color w:val="333333"/>
          <w:spacing w:val="0"/>
          <w:sz w:val="32"/>
          <w:szCs w:val="32"/>
          <w:bdr w:val="none" w:color="auto" w:sz="0" w:space="0"/>
          <w:shd w:val="clear" w:fill="FFFFFF"/>
          <w:lang w:eastAsia="zh-CN"/>
        </w:rPr>
        <w:t>考生4月16日8:3</w:t>
      </w:r>
      <w:r>
        <w:rPr>
          <w:rFonts w:hint="default" w:ascii="仿宋_GB2312" w:hAnsi="微软雅黑" w:eastAsia="仿宋_GB2312" w:cs="仿宋_GB2312"/>
          <w:b/>
          <w:bCs/>
          <w:i w:val="0"/>
          <w:iCs w:val="0"/>
          <w:caps w:val="0"/>
          <w:color w:val="333333"/>
          <w:spacing w:val="0"/>
          <w:sz w:val="32"/>
          <w:szCs w:val="32"/>
          <w:bdr w:val="none" w:color="auto" w:sz="0" w:space="0"/>
          <w:shd w:val="clear" w:fill="FFFFFF"/>
        </w:rPr>
        <w:t>0</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到指定考场核验身份，9:00开始面试。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4.专业笔试时间</w:t>
      </w:r>
      <w:r>
        <w:rPr>
          <w:rFonts w:hint="default" w:ascii="仿宋_GB2312" w:hAnsi="微软雅黑" w:eastAsia="仿宋_GB2312" w:cs="仿宋_GB2312"/>
          <w:b/>
          <w:bCs/>
          <w:i w:val="0"/>
          <w:iCs w:val="0"/>
          <w:caps w:val="0"/>
          <w:color w:val="333333"/>
          <w:spacing w:val="0"/>
          <w:sz w:val="32"/>
          <w:szCs w:val="32"/>
          <w:bdr w:val="none" w:color="auto" w:sz="0" w:space="0"/>
          <w:shd w:val="clear" w:fill="FFFFFF"/>
          <w:lang w:eastAsia="zh-CN"/>
        </w:rPr>
        <w:t>4月16日下午14:00至16:00</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eastAsia" w:ascii="黑体" w:hAnsi="宋体" w:eastAsia="黑体" w:cs="黑体"/>
          <w:sz w:val="32"/>
          <w:szCs w:val="32"/>
        </w:rPr>
      </w:pPr>
      <w:r>
        <w:rPr>
          <w:rFonts w:hint="eastAsia" w:ascii="黑体" w:hAnsi="宋体" w:eastAsia="黑体" w:cs="黑体"/>
          <w:b w:val="0"/>
          <w:bCs w:val="0"/>
          <w:i w:val="0"/>
          <w:iCs w:val="0"/>
          <w:caps w:val="0"/>
          <w:color w:val="333333"/>
          <w:spacing w:val="0"/>
          <w:sz w:val="32"/>
          <w:szCs w:val="32"/>
          <w:bdr w:val="none" w:color="auto" w:sz="0" w:space="0"/>
          <w:shd w:val="clear" w:fill="FFFFFF"/>
          <w:lang w:eastAsia="zh-CN"/>
        </w:rPr>
        <w:t>九、复试成绩的确定与使用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（一）考生综合面试各部分成绩由每位复试工作小组成员分别独立给出分数，然后取算术平均值得出。</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（二）考生综合面试成绩低于60分或专业笔试成绩低于60分，视为复试不合格，不予录取。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（三）加试成绩不计入复试总成绩科目，但其中任何一门考试成绩低于60分的视为复试不合格，不予录取。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（四）考生复试总成绩为综合面试成绩和专业笔试成绩之和，并按照总分100分进行折算。</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（五）入学考试加权总成绩为：初试总成绩/5*60%+折算后复试总成绩*40%。</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六）各个专业待录取名单按照入学考试加权总成绩从高到低分别排序。如果某专业出现待录取考生放弃录取资格或追加招生计划等情况，则在该专业复试合格的、未被其他高校通过调剂系统待录取的候补考生中，按加权总成绩由高到低依次进行补录。</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七）对于入学考试加权总成绩相同的考生，按照复试总成绩由高到低进行排序；对于入学考试加权总成绩和复试总成绩都相同的考生，按照面试成绩由高到低进行排序；对于入学考试加权总成绩、复试总成绩和面试成绩都相同的考生，如有必要，学院可对相关考生进行再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eastAsia" w:ascii="黑体" w:hAnsi="宋体" w:eastAsia="黑体" w:cs="黑体"/>
          <w:sz w:val="32"/>
          <w:szCs w:val="32"/>
        </w:rPr>
      </w:pPr>
      <w:r>
        <w:rPr>
          <w:rFonts w:hint="eastAsia" w:ascii="黑体" w:hAnsi="宋体" w:eastAsia="黑体" w:cs="黑体"/>
          <w:b w:val="0"/>
          <w:bCs w:val="0"/>
          <w:i w:val="0"/>
          <w:iCs w:val="0"/>
          <w:caps w:val="0"/>
          <w:color w:val="333333"/>
          <w:spacing w:val="0"/>
          <w:sz w:val="32"/>
          <w:szCs w:val="32"/>
          <w:bdr w:val="none" w:color="auto" w:sz="0" w:space="0"/>
          <w:shd w:val="clear" w:fill="FFFFFF"/>
          <w:lang w:eastAsia="zh-CN"/>
        </w:rPr>
        <w:t>十、复试的监督复议和信息公开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一）实行责任制度和责任追究制度。学院研究生招生工作领导小组组长要对本学院复试过程的公平、公正和复试结果全面负责，严格执行学校有关研究生招生考试规定、严肃处理违规违纪事件；各个面试小组组长要对本小组面试过程、面试程序、面试结果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（二）实行监督制度和巡视制度。学院复试录取工作监督组对复试过程进行监督和检查。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（三）实行信息公开公示。学院复试录取工作实施细则、调剂生复试名单、复试结果、待录取名单等信息及时在学院网站进行公布和公示。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（四）复议。考生对复试结果有异议的，可通过书面形式向学院纪检委员辛泳书记反馈，联系电话0791-83953459，13576282346。</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eastAsia" w:ascii="黑体" w:hAnsi="宋体" w:eastAsia="黑体" w:cs="黑体"/>
          <w:sz w:val="32"/>
          <w:szCs w:val="32"/>
        </w:rPr>
      </w:pPr>
      <w:r>
        <w:rPr>
          <w:rFonts w:hint="eastAsia" w:ascii="黑体" w:hAnsi="宋体" w:eastAsia="黑体" w:cs="黑体"/>
          <w:b w:val="0"/>
          <w:bCs w:val="0"/>
          <w:i w:val="0"/>
          <w:iCs w:val="0"/>
          <w:caps w:val="0"/>
          <w:color w:val="333333"/>
          <w:spacing w:val="0"/>
          <w:sz w:val="32"/>
          <w:szCs w:val="32"/>
          <w:bdr w:val="none" w:color="auto" w:sz="0" w:space="0"/>
          <w:shd w:val="clear" w:fill="FFFFFF"/>
          <w:lang w:eastAsia="zh-CN"/>
        </w:rPr>
        <w:t>十一、其他事项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（一）考生本人须签写《诚信复试承诺书》，承诺所提交全部材料真实和复试过程诚实守信。</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（二）如复试中出现突发状况，学院认为有必要时可对相关考生再次复试。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（三）在复试过程中存在违规行为的考生，一经查实，即按照《国家教育考试违规处理办法》、《普通高等学校招生违规行为处理暂行办法》等规定严肃处理。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（四）其他</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未尽事项遵照《南昌航空大学202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年硕士研究生复试录取工作办法》执行。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（五）为及时解答考生在复试期间的相关问题，我院特安排考生咨询电话：邱老师0791-83953269，18970852491；段老师0791-83953476，15070930612。有问题可以及时添加QQ群：372473067进行咨询。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jc w:val="righ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南昌航空大学测试与光电工程学院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jc w:val="righ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2023年</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4</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月</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12</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01A6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4420</Words>
  <Characters>4696</Characters>
  <Lines>0</Lines>
  <Paragraphs>0</Paragraphs>
  <TotalTime>0</TotalTime>
  <ScaleCrop>false</ScaleCrop>
  <LinksUpToDate>false</LinksUpToDate>
  <CharactersWithSpaces>4717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2023-05-04T02:12:18Z</dcterms:created>
  <dc:creator>DELL</dc:creator>
  <cp:lastModifiedBy>曾经的那个老吴</cp:lastModifiedBy>
  <dcterms:modified xsi:type="dcterms:W3CDTF">2023-05-04T02:12:20Z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02872688141F4C499CCBBC30F1E5D91E_12</vt:lpwstr>
  </property>
</Properties>
</file>