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D73C5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D73C5"/>
          <w:spacing w:val="0"/>
          <w:sz w:val="26"/>
          <w:szCs w:val="26"/>
          <w:bdr w:val="none" w:color="auto" w:sz="0" w:space="0"/>
          <w:shd w:val="clear" w:fill="FFFFFF"/>
        </w:rPr>
        <w:t>经济管理学院2023年研招复试第二批调剂考生复试名单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 发布时间：2023-04-09 22:03:09 浏览次数：268 次 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】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580"/>
        <w:gridCol w:w="1096"/>
        <w:gridCol w:w="1810"/>
        <w:gridCol w:w="504"/>
        <w:gridCol w:w="370"/>
        <w:gridCol w:w="370"/>
        <w:gridCol w:w="370"/>
        <w:gridCol w:w="370"/>
        <w:gridCol w:w="1388"/>
        <w:gridCol w:w="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62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公共课1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公共课2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李云洁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104213030530211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3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潘雅灵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104913330107933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3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程茂笋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103533210013440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沈思祺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102723202309625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103363413510324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吴豫燊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104213010520114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于言明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103363414810479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黄义红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103843213610385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高希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105113019104713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宋超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103593210015249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肖潇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118453008015084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张业顺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106153120111906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刘升有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896443456700761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谢和芳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103863210709841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马作勋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896423000000451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朱小洋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896423000000413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李青铭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105893026015370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张静雷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100033059103724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谌东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896433432300653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张晓阳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101183050100516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凌乐聆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896443456700567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李可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896443456700856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赖露湄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110783123405549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陈冰云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103853008319128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廖美玲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103923211991043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施清波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106143125219824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李欢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106563125200006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贾盈莹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105113006208143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李媛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100753012009386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钟鉴堃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104883440613177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曹飞飞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107303121011857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刘俏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105543432303644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孙晓青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101253000009835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兰晓琳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103893125200276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5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10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彭磊</w:t>
            </w:r>
          </w:p>
        </w:tc>
        <w:tc>
          <w:tcPr>
            <w:tcW w:w="13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105613441212106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7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679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688</Words>
  <Characters>1580</Characters>
  <Lines>0</Lines>
  <Paragraphs>0</Paragraphs>
  <TotalTime>0</TotalTime>
  <ScaleCrop>false</ScaleCrop>
  <LinksUpToDate>false</LinksUpToDate>
  <CharactersWithSpaces>1586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2023-05-04T02:16:32Z</dcterms:created>
  <dc:creator>DELL</dc:creator>
  <cp:lastModifiedBy>曾经的那个老吴</cp:lastModifiedBy>
  <dcterms:modified xsi:type="dcterms:W3CDTF">2023-05-04T02:16:35Z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6CA17CA176A94973967319CBAD81D346_12</vt:lpwstr>
  </property>
</Properties>
</file>