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200" w:afterAutospacing="0"/>
        <w:ind w:left="0" w:right="0"/>
        <w:jc w:val="center"/>
        <w:rPr>
          <w:b w:val="0"/>
          <w:bCs w:val="0"/>
          <w:color w:val="333333"/>
          <w:sz w:val="24"/>
          <w:szCs w:val="24"/>
        </w:rPr>
      </w:pPr>
      <w:bookmarkStart w:id="0" w:name="_GoBack"/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2023年文学院硕士研究生招生调剂系统开放通知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  <w:bdr w:val="none" w:color="auto" w:sz="0" w:space="0"/>
        </w:rPr>
        <w:t>日期：2023-04-06 访问次数：553 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tbl>
      <w:tblPr>
        <w:tblW w:w="102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9"/>
        <w:gridCol w:w="1588"/>
        <w:gridCol w:w="1982"/>
        <w:gridCol w:w="2190"/>
        <w:gridCol w:w="1437"/>
        <w:gridCol w:w="19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开放时间</w:t>
            </w:r>
          </w:p>
        </w:tc>
        <w:tc>
          <w:tcPr>
            <w:tcW w:w="1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结束时间</w:t>
            </w: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缺额数</w:t>
            </w:r>
          </w:p>
        </w:tc>
        <w:tc>
          <w:tcPr>
            <w:tcW w:w="1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050100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4月7日1:15:00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4月7日13:15:00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汉语言文字学方向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BD0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2023-04-23T01:36:00Z</dcterms:created>
  <dc:creator>Administrator</dc:creator>
  <cp:lastModifiedBy>王英</cp:lastModifiedBy>
  <dcterms:modified xsi:type="dcterms:W3CDTF">2023-04-23T01:36:08Z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85481BFFF12D443C84F80346A4BAD59A</vt:lpwstr>
  </property>
</Properties>
</file>