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神经再生重点实验室2023年生物学硕士研究生招生调剂系统预计开放时间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发布时间：2023-04-04 浏览次数：2099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南通大学神经再生重点实验室2023年生物学硕士研究生招生调剂系统预计将于4月6日零点开通，开通时长为12小时。准确开通时间以中国研招网调剂服务系统为准，如因技术问题开通延误，请随时关注中国研招网调剂服务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调剂要求：初试报考专业为生物学、基础医学、药学等相关专业（初试报考专业代码须为07开头），专业类型为学术型，初试专业考试科目与本专业初试专业科目相同或相近（详见南通大学研究生院网站招生简章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不接收统考或专业科目考试数学的考生调剂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），总分及单科分数达到本专业国家A类地区分数线。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t>  欢迎立志生物学研究的考生积极填报。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A4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2023-04-23T07:32:12Z</dcterms:created>
  <dc:creator>Administrator</dc:creator>
  <cp:lastModifiedBy>王英</cp:lastModifiedBy>
  <dcterms:modified xsi:type="dcterms:W3CDTF">2023-04-23T07:32:21Z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9166D2557BC24F1F859A76ADF89370DF</vt:lpwstr>
  </property>
</Properties>
</file>