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0"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第二轮调剂复试说明</w:t>
      </w:r>
      <w:bookmarkEnd w:id="0"/>
    </w:p>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4"/>
          <w:szCs w:val="14"/>
          <w:shd w:val="clear" w:fill="FFFFFF"/>
        </w:rPr>
        <w:t>发布时间：2023-04-12 浏览次数：632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r>
        <w:rPr>
          <w:rFonts w:ascii="微软雅黑" w:hAnsi="微软雅黑" w:eastAsia="微软雅黑" w:cs="微软雅黑"/>
          <w:i w:val="0"/>
          <w:iCs w:val="0"/>
          <w:caps w:val="0"/>
          <w:color w:val="333333"/>
          <w:spacing w:val="0"/>
          <w:sz w:val="20"/>
          <w:szCs w:val="20"/>
          <w:bdr w:val="none" w:color="auto" w:sz="0" w:space="0"/>
          <w:shd w:val="clear" w:fill="FFFFFF"/>
        </w:rPr>
        <w:t>     南通大学神经再生重点实验室2023年生物学科二轮调剂复试考生名单已经发送。本次调剂采用加权平均方法，即英语和政治总分折算百分制的70%，专业1和专业2总分折算百分制的30%，计算总分按照加权后的初试成绩由高到低顺序梯次进入复试名单。复试采用线下形式，复试时间为4月14日—15日，报到及资格审核时间为4月14日上午10:00，地点江苏省南通市崇川区南通大学启秀校区（启秀路19号）北区7号楼一楼会议室。稍后会向复试考生发送短信钉钉群邀请，请提前安装手机钉钉APP，具体复试事宜稍后在钉钉群及南通大学神经再生重点实验室网站上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C8F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2023-04-23T07:33:12Z</dcterms:created>
  <dc:creator>Administrator</dc:creator>
  <cp:lastModifiedBy>王英</cp:lastModifiedBy>
  <dcterms:modified xsi:type="dcterms:W3CDTF">2023-04-23T07:33:20Z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FEA21B29143844AE90307E478BCE839D</vt:lpwstr>
  </property>
</Properties>
</file>