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F0F0F0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shd w:val="clear" w:fill="F0F0F0"/>
        </w:rPr>
        <w:t>物理与电子工程学院2023年硕士研究生调剂复试工作安排须知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50" w:lineRule="atLeast"/>
        <w:ind w:left="0" w:right="0" w:firstLine="720"/>
        <w:jc w:val="center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45" w:lineRule="atLeast"/>
        <w:ind w:left="0" w:right="0" w:firstLine="643"/>
        <w:jc w:val="both"/>
        <w:rPr>
          <w:rFonts w:hint="eastAsia" w:ascii="宋体" w:hAnsi="宋体" w:eastAsia="宋体" w:cs="宋体"/>
          <w:sz w:val="36"/>
          <w:szCs w:val="36"/>
        </w:rPr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0F0F0"/>
        </w:rPr>
        <w:t>根据《南阳师范学院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0F0F0"/>
          <w:lang w:val="en-US"/>
        </w:rPr>
        <w:t>2023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0F0F0"/>
        </w:rPr>
        <w:t>年硕士研究生调剂工作办法》，结合我院实际情况，现将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0F0F0"/>
          <w:lang w:val="en-US"/>
        </w:rPr>
        <w:t>2023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0F0F0"/>
        </w:rPr>
        <w:t>年硕士研究生调剂复试工作具体安排如下：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50" w:lineRule="atLeast"/>
        <w:ind w:left="0" w:right="0"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666666"/>
          <w:spacing w:val="0"/>
          <w:kern w:val="0"/>
          <w:sz w:val="30"/>
          <w:szCs w:val="30"/>
          <w:shd w:val="clear" w:fill="F0F0F0"/>
          <w:lang w:val="en-US" w:eastAsia="zh-CN" w:bidi="ar"/>
        </w:rPr>
        <w:t>一、</w:t>
      </w:r>
      <w:r>
        <w:rPr>
          <w:rStyle w:val="6"/>
          <w:rFonts w:hint="eastAsia" w:ascii="宋体" w:hAnsi="宋体" w:eastAsia="宋体" w:cs="宋体"/>
          <w:i w:val="0"/>
          <w:caps w:val="0"/>
          <w:color w:val="666666"/>
          <w:spacing w:val="0"/>
          <w:kern w:val="0"/>
          <w:sz w:val="30"/>
          <w:szCs w:val="30"/>
          <w:shd w:val="clear" w:fill="FFFFFF"/>
          <w:lang w:val="en-US" w:eastAsia="zh-CN" w:bidi="ar"/>
        </w:rPr>
        <w:t>调剂硕士研究生复试名单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1"/>
          <w:szCs w:val="21"/>
          <w:shd w:val="clear" w:fill="F0F0F0"/>
          <w:lang w:val="en-US" w:eastAsia="zh-CN" w:bidi="ar"/>
        </w:rPr>
        <w:drawing>
          <wp:inline distT="0" distB="0" distL="114300" distR="114300">
            <wp:extent cx="5448300" cy="56769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567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Style w:val="6"/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Style w:val="6"/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Style w:val="6"/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Style w:val="6"/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二、调剂复试日程安排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76"/>
        <w:gridCol w:w="1859"/>
        <w:gridCol w:w="2021"/>
        <w:gridCol w:w="219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5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时间</w:t>
            </w:r>
          </w:p>
        </w:tc>
        <w:tc>
          <w:tcPr>
            <w:tcW w:w="18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5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内容</w:t>
            </w:r>
          </w:p>
        </w:tc>
        <w:tc>
          <w:tcPr>
            <w:tcW w:w="202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5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地点</w:t>
            </w:r>
          </w:p>
        </w:tc>
        <w:tc>
          <w:tcPr>
            <w:tcW w:w="21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5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  <w:jc w:val="center"/>
        </w:trPr>
        <w:tc>
          <w:tcPr>
            <w:tcW w:w="196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04月10日</w:t>
            </w:r>
          </w:p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8:30-9:30</w:t>
            </w:r>
          </w:p>
        </w:tc>
        <w:tc>
          <w:tcPr>
            <w:tcW w:w="18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考生报道资格审查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科技楼533会议室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详见资格审查要求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6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04月10日</w:t>
            </w:r>
          </w:p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9:30-11:30</w:t>
            </w:r>
          </w:p>
        </w:tc>
        <w:tc>
          <w:tcPr>
            <w:tcW w:w="18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专业课</w:t>
            </w:r>
          </w:p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笔试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科技楼智慧教室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考试凭身份证、初试准考证参加考试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6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04月10日</w:t>
            </w:r>
          </w:p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14:30-18:00</w:t>
            </w:r>
          </w:p>
        </w:tc>
        <w:tc>
          <w:tcPr>
            <w:tcW w:w="18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综合面试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科技楼533会议室</w:t>
            </w:r>
          </w:p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（等待室：科技楼534）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312" w:beforeAutospacing="0" w:after="312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32"/>
                <w:szCs w:val="32"/>
                <w:lang w:val="en-US" w:eastAsia="zh-CN" w:bidi="ar"/>
              </w:rPr>
              <w:t>面试现场抽签确定顺序，考生需携带身份证、初试准考证于14：00到场。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5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（备注：复试考核内容、成绩计算、录取、体检、咨询和申诉电话等事宜见我院网页发布的《南阳师范学院物理与电子工程学院2023年硕士研究生复试录取工作细则》）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Style w:val="6"/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三、注意事项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5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请参加复试考生提前准备以下材料（纸质版原件、复印件各1份）：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5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*（1）准考证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5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*（2）身份证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5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*（3）本专科毕业院校正式大学成绩单（加盖公章）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5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*（4）思想政治审查表（见附件1）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*（5）应届考生须准备学生证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*（6）非应届考生须准备毕业证、学位证及教育部学历认证中心出具的《中国高等教育学历认证报告》或《教育部学历证书电子注册备案表》；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（7）本科毕业论文（电子版）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（8）相关科研成果（电子版）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（9）专家推荐信（专家所在单位盖章并扫描）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以上材料（1）-（6）为必须项，（7）-（9）项由考生根据自身实际情况提交。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考生在资格审查时需签署《研究生考试诚信承诺书》。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7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Style w:val="6"/>
          <w:rFonts w:hint="default" w:ascii="仿宋_GB2312" w:hAnsi="Times New Roman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0F0F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0B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2023-05-20T08:28:56Z</dcterms:created>
  <dc:creator>86188</dc:creator>
  <cp:lastModifiedBy>随风而动</cp:lastModifiedBy>
  <dcterms:modified xsi:type="dcterms:W3CDTF">2023-05-20T08:28:59Z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