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 w:line="550" w:lineRule="atLeast"/>
        <w:ind w:left="0" w:right="0"/>
        <w:jc w:val="center"/>
        <w:rPr>
          <w:rFonts w:ascii="Arial" w:hAnsi="Arial" w:cs="Arial"/>
          <w:b/>
          <w:bCs/>
          <w:color w:val="333333"/>
          <w:sz w:val="30"/>
          <w:szCs w:val="30"/>
        </w:rPr>
      </w:pPr>
      <w:bookmarkStart w:id="0" w:name="_GoBack"/>
      <w:r>
        <w:rPr>
          <w:rFonts w:hint="default" w:ascii="Arial" w:hAnsi="Arial" w:cs="Arial"/>
          <w:b/>
          <w:bCs/>
          <w:color w:val="333333"/>
          <w:sz w:val="30"/>
          <w:szCs w:val="30"/>
          <w:bdr w:val="none" w:color="auto" w:sz="0" w:space="0"/>
        </w:rPr>
        <w:t>2023年数学学院研究生招生调剂通知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360" w:afterAutospacing="0"/>
        <w:ind w:left="0" w:right="0"/>
        <w:jc w:val="center"/>
        <w:textAlignment w:val="top"/>
        <w:rPr>
          <w:rFonts w:hint="default" w:ascii="Arial" w:hAnsi="Arial" w:cs="Arial"/>
          <w:b w:val="0"/>
          <w:bCs w:val="0"/>
        </w:rPr>
      </w:pPr>
      <w:r>
        <w:rPr>
          <w:rFonts w:hint="default" w:ascii="Arial" w:hAnsi="Arial" w:cs="Arial"/>
          <w:b w:val="0"/>
          <w:bCs w:val="0"/>
          <w:color w:val="999999"/>
          <w:sz w:val="12"/>
          <w:szCs w:val="12"/>
          <w:bdr w:val="none" w:color="auto" w:sz="0" w:space="0"/>
        </w:rPr>
        <w:t>时间：2023-04-05</w:t>
      </w:r>
      <w:r>
        <w:rPr>
          <w:rFonts w:hint="default" w:ascii="Arial" w:hAnsi="Arial" w:cs="Arial"/>
          <w:b w:val="0"/>
          <w:bCs w:val="0"/>
          <w:bdr w:val="none" w:color="auto" w:sz="0" w:space="0"/>
        </w:rPr>
        <w:t> </w:t>
      </w:r>
      <w:r>
        <w:rPr>
          <w:rFonts w:hint="default" w:ascii="Arial" w:hAnsi="Arial" w:cs="Arial"/>
          <w:b w:val="0"/>
          <w:bCs w:val="0"/>
          <w:color w:val="999999"/>
          <w:sz w:val="12"/>
          <w:szCs w:val="12"/>
          <w:bdr w:val="none" w:color="auto" w:sz="0" w:space="0"/>
        </w:rPr>
        <w:t>作者：</w:t>
      </w:r>
      <w:r>
        <w:rPr>
          <w:rFonts w:hint="default" w:ascii="Arial" w:hAnsi="Arial" w:cs="Arial"/>
          <w:b w:val="0"/>
          <w:bCs w:val="0"/>
          <w:bdr w:val="none" w:color="auto" w:sz="0" w:space="0"/>
        </w:rPr>
        <w:t> </w:t>
      </w:r>
      <w:r>
        <w:rPr>
          <w:rFonts w:hint="default" w:ascii="Arial" w:hAnsi="Arial" w:cs="Arial"/>
          <w:b w:val="0"/>
          <w:bCs w:val="0"/>
          <w:color w:val="999999"/>
          <w:sz w:val="12"/>
          <w:szCs w:val="12"/>
          <w:bdr w:val="none" w:color="auto" w:sz="0" w:space="0"/>
        </w:rPr>
        <w:t>点击数:3849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5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5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我院各专业现均需接收调剂，欢迎符合条件考生报考。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5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</w:rPr>
        <w:t>一、调剂信息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30"/>
        <w:gridCol w:w="1050"/>
        <w:gridCol w:w="850"/>
        <w:gridCol w:w="1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接收调剂专业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调剂计划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初试分数要求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2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  <w:lang w:val="en-US"/>
              </w:rPr>
              <w:t>070100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数学（学术型）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总分≥</w:t>
            </w:r>
            <w:r>
              <w:rPr>
                <w:rFonts w:hint="default" w:ascii="Arial" w:hAnsi="Arial" w:eastAsia="仿宋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  <w:lang w:val="en-US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2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  <w:lang w:val="en-US"/>
              </w:rPr>
              <w:t>085412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网络与信息安全（专业型）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≥</w:t>
            </w:r>
            <w:r>
              <w:rPr>
                <w:rFonts w:hint="default" w:ascii="Arial" w:hAnsi="Arial" w:eastAsia="仿宋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总分≥</w:t>
            </w:r>
            <w:r>
              <w:rPr>
                <w:rFonts w:hint="default" w:ascii="Arial" w:hAnsi="Arial" w:eastAsia="仿宋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  <w:lang w:val="en-US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29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  <w:lang w:val="en-US"/>
              </w:rPr>
              <w:t>025200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应用统计（专业型）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  <w:lang w:val="en-US"/>
              </w:rPr>
              <w:t>9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350" w:lineRule="atLeast"/>
              <w:ind w:left="0" w:right="0"/>
              <w:jc w:val="center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总分≥</w:t>
            </w:r>
            <w:r>
              <w:rPr>
                <w:rFonts w:hint="default" w:ascii="Arial" w:hAnsi="Arial" w:eastAsia="仿宋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  <w:lang w:val="en-US"/>
              </w:rPr>
              <w:t>346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  <w:lang w:val="en-US"/>
        </w:rPr>
        <w:t>二、</w:t>
      </w: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</w:rPr>
        <w:t>调剂基本要求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1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、须符合调入专业的报考条件。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、初试成绩须达到第一志愿报考专业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A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类地区全国初试成绩基本要求，且满足我校调入专业初试分数线。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、调入专业与第一志愿报考专业相同或相近，在同一学科门类范围内。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5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、满足教育部规定的其它调剂录取条件。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  <w:lang w:val="en-US"/>
        </w:rPr>
        <w:t>6</w:t>
      </w: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</w:rPr>
        <w:t>、满足我院规定的其它调剂录取条件。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</w:rPr>
        <w:t>“数学”专业只招收本科专业为数学与应用数学、信息与计算科学、统计学的数学类专业考生。“网络与信息安全”优先选择一志愿报考专业与网络与信息安全、密码学相同或相近专业考生。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</w:rPr>
        <w:t>三、调剂工作程序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jc w:val="left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1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、学院将调剂复试通知报送学校审核同意后，在学院网站对外发布。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jc w:val="left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、学院登录“全国硕士生招生调剂服务系统”发布调剂信息。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jc w:val="left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3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、申请调剂考生自行登录“全国硕士生招生调剂服务系统”填报调剂志愿。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jc w:val="left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、学院对申请调剂考生进行遴选，择优挑选参加复试考生。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jc w:val="left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5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、学院将调剂复试考生名单报学校审核同意后，在学院网站对外公布，并向考生发出复试通知。</w:t>
      </w:r>
      <w:r>
        <w:rPr>
          <w:rStyle w:val="7"/>
          <w:rFonts w:hint="default" w:ascii="Arial" w:hAnsi="Arial" w:eastAsia="仿宋_gb2312" w:cs="Arial"/>
          <w:color w:val="333333"/>
          <w:sz w:val="16"/>
          <w:szCs w:val="16"/>
          <w:bdr w:val="none" w:color="auto" w:sz="0" w:space="0"/>
        </w:rPr>
        <w:t>调剂考生接收到复试通知后，须在研招网调剂系统及时回复。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jc w:val="left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6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、学院组织复试，将调剂拟录取名单报学校审核同意后，在学院网站对外公布。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  <w:shd w:val="clear" w:fill="FFFFFF"/>
        </w:rPr>
        <w:t>四、调剂复试办法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29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调剂复试方式为</w:t>
      </w:r>
      <w:r>
        <w:rPr>
          <w:rStyle w:val="7"/>
          <w:rFonts w:hint="default" w:ascii="Arial" w:hAnsi="Arial" w:eastAsia="仿宋_gb2312" w:cs="Arial"/>
          <w:color w:val="333333"/>
          <w:sz w:val="16"/>
          <w:szCs w:val="16"/>
          <w:bdr w:val="none" w:color="auto" w:sz="0" w:space="0"/>
          <w:shd w:val="clear" w:fill="FFFFFF"/>
        </w:rPr>
        <w:t>翡翠湖校区现场复试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方式，满分值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  <w:lang w:val="en-US"/>
        </w:rPr>
        <w:t>150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分（其中综合面试分值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  <w:lang w:val="en-US"/>
        </w:rPr>
        <w:t>100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分，听力口语测试分值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  <w:lang w:val="en-US"/>
        </w:rPr>
        <w:t>50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分）。具体内容详见学院网站即将发布的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年调剂复试实施细则。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29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  <w:shd w:val="clear" w:fill="FFFFFF"/>
        </w:rPr>
        <w:t>五、调剂录取办法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29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同一志愿录取办法，按考生总成绩由高到低确定各学科（专业）拟录取名单，</w:t>
      </w:r>
      <w:r>
        <w:rPr>
          <w:rStyle w:val="7"/>
          <w:rFonts w:hint="default" w:ascii="Arial" w:hAnsi="Arial" w:eastAsia="仿宋_gb2312" w:cs="Arial"/>
          <w:color w:val="333333"/>
          <w:sz w:val="16"/>
          <w:szCs w:val="16"/>
          <w:bdr w:val="none" w:color="auto" w:sz="0" w:space="0"/>
          <w:shd w:val="clear" w:fill="FFFFFF"/>
        </w:rPr>
        <w:t>思想政治考核不合格、体检不合格、综合面试成绩低于</w:t>
      </w:r>
      <w:r>
        <w:rPr>
          <w:rStyle w:val="7"/>
          <w:rFonts w:hint="default" w:ascii="Arial" w:hAnsi="Arial" w:eastAsia="仿宋_gb2312" w:cs="Arial"/>
          <w:color w:val="333333"/>
          <w:sz w:val="16"/>
          <w:szCs w:val="16"/>
          <w:bdr w:val="none" w:color="auto" w:sz="0" w:space="0"/>
          <w:shd w:val="clear" w:fill="FFFFFF"/>
          <w:lang w:val="en-US"/>
        </w:rPr>
        <w:t>60</w:t>
      </w:r>
      <w:r>
        <w:rPr>
          <w:rStyle w:val="7"/>
          <w:rFonts w:hint="default" w:ascii="Arial" w:hAnsi="Arial" w:eastAsia="仿宋_gb2312" w:cs="Arial"/>
          <w:color w:val="333333"/>
          <w:sz w:val="16"/>
          <w:szCs w:val="16"/>
          <w:bdr w:val="none" w:color="auto" w:sz="0" w:space="0"/>
          <w:shd w:val="clear" w:fill="FFFFFF"/>
        </w:rPr>
        <w:t>分均视为复试不合格，不予录取。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考生总成绩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  <w:lang w:val="en-US"/>
        </w:rPr>
        <w:t>=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考生初试成绩折合百分制×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shd w:val="clear" w:fill="FF0000"/>
          <w:lang w:val="en-US"/>
        </w:rPr>
        <w:t>70%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  <w:lang w:val="en-US"/>
        </w:rPr>
        <w:t>+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shd w:val="clear" w:fill="FFFFFF"/>
        </w:rPr>
        <w:t>考生复试成绩折合百分制×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shd w:val="clear" w:fill="FF0000"/>
          <w:lang w:val="en-US"/>
        </w:rPr>
        <w:t>30%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</w:rPr>
        <w:t>六、系统开放时间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调剂系统开放时间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2022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年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月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6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日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0 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时</w:t>
      </w:r>
      <w:r>
        <w:rPr>
          <w:rFonts w:hint="default" w:ascii="Arial" w:hAnsi="Arial" w:cs="Arial"/>
          <w:b w:val="0"/>
          <w:bCs w:val="0"/>
          <w:color w:val="333333"/>
          <w:sz w:val="16"/>
          <w:szCs w:val="16"/>
          <w:bdr w:val="none" w:color="auto" w:sz="0" w:space="0"/>
        </w:rPr>
        <w:t>～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2022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年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月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6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日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12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</w:rPr>
        <w:t>七、复试缴费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考生接到复试通知后，可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</w:rPr>
        <w:t>登录合肥工业大学网站→选择机构设置→选择组织机构→进入财务处网站→选择缴费平台。用户名为考生编号，密码为考生身份证号，可使用开通快捷支付的银行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卡进行支付。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 w:firstLine="32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注意事项：请考生交费前，核实自己手机联系方式是否正确，以便将交费成功后的电子发票信息发送到考生手机上。缴费次日，可登录缴费网站打印电子缴费凭证。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Style w:val="7"/>
          <w:rFonts w:hint="default" w:ascii="仿宋_gb2312" w:hAnsi="仿宋_gb2312" w:eastAsia="仿宋_gb2312" w:cs="仿宋_gb2312"/>
          <w:color w:val="333333"/>
          <w:sz w:val="16"/>
          <w:szCs w:val="16"/>
          <w:bdr w:val="none" w:color="auto" w:sz="0" w:space="0"/>
        </w:rPr>
        <w:t>八、联系方式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联系电话：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0551-63831673                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联系人：杜老师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jc w:val="right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数学学院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jc w:val="right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年 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月</w:t>
      </w:r>
      <w:r>
        <w:rPr>
          <w:rFonts w:hint="default" w:ascii="Arial" w:hAnsi="Arial" w:eastAsia="仿宋_gb2312" w:cs="Arial"/>
          <w:b w:val="0"/>
          <w:bCs w:val="0"/>
          <w:color w:val="333333"/>
          <w:sz w:val="16"/>
          <w:szCs w:val="16"/>
          <w:bdr w:val="none" w:color="auto" w:sz="0" w:space="0"/>
          <w:lang w:val="en-US"/>
        </w:rPr>
        <w:t>5 </w:t>
      </w:r>
      <w:r>
        <w:rPr>
          <w:rFonts w:hint="default" w:ascii="仿宋_gb2312" w:hAnsi="仿宋_gb2312" w:eastAsia="仿宋_gb2312" w:cs="仿宋_gb2312"/>
          <w:b w:val="0"/>
          <w:bCs w:val="0"/>
          <w:color w:val="333333"/>
          <w:sz w:val="16"/>
          <w:szCs w:val="16"/>
          <w:bdr w:val="none" w:color="auto" w:sz="0" w:space="0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300" w:lineRule="atLeast"/>
        <w:ind w:left="0" w:right="0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9AC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2023-05-24T14:41:05Z</dcterms:created>
  <dc:creator>Administrator</dc:creator>
  <cp:lastModifiedBy>王英</cp:lastModifiedBy>
  <dcterms:modified xsi:type="dcterms:W3CDTF">2023-05-24T14:41:12Z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C38D1456614D495DA8C08EF6C0DA3654</vt:lpwstr>
  </property>
</Properties>
</file>