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0" w:beforeAutospacing="0" w:after="900" w:afterAutospacing="0" w:line="20" w:lineRule="atLeast"/>
        <w:ind w:left="0" w:right="0"/>
        <w:jc w:val="center"/>
        <w:rPr>
          <w:b/>
          <w:bCs/>
          <w:sz w:val="22"/>
          <w:szCs w:val="22"/>
        </w:rPr>
      </w:pPr>
      <w:bookmarkStart w:id="0" w:name="_GoBack"/>
      <w:r>
        <w:rPr>
          <w:rFonts w:ascii="微软雅黑" w:hAnsi="微软雅黑" w:eastAsia="微软雅黑" w:cs="微软雅黑"/>
          <w:b/>
          <w:bCs/>
          <w:i w:val="0"/>
          <w:iCs w:val="0"/>
          <w:caps w:val="0"/>
          <w:color w:val="333333"/>
          <w:spacing w:val="0"/>
          <w:sz w:val="22"/>
          <w:szCs w:val="22"/>
          <w:bdr w:val="none" w:color="auto" w:sz="0" w:space="0"/>
        </w:rPr>
        <w:t>土木与水利工程学院2023年硕士研究生调剂通知</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0" w:beforeAutospacing="0" w:after="1000" w:afterAutospacing="0" w:line="20" w:lineRule="atLeast"/>
        <w:ind w:left="0" w:right="0"/>
        <w:jc w:val="right"/>
      </w:pPr>
      <w:r>
        <w:rPr>
          <w:rFonts w:hint="eastAsia" w:ascii="微软雅黑" w:hAnsi="微软雅黑" w:eastAsia="微软雅黑" w:cs="微软雅黑"/>
          <w:i w:val="0"/>
          <w:iCs w:val="0"/>
          <w:caps w:val="0"/>
          <w:color w:val="333333"/>
          <w:spacing w:val="0"/>
          <w:sz w:val="16"/>
          <w:szCs w:val="16"/>
          <w:bdr w:val="none" w:color="auto" w:sz="0" w:space="0"/>
        </w:rPr>
        <w:t>2023/04/04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各位考生：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我院现有部分专业接收调剂，欢迎考生报考。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一、调剂信息</w:t>
      </w:r>
    </w:p>
    <w:tbl>
      <w:tblPr>
        <w:tblW w:w="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570"/>
        <w:gridCol w:w="880"/>
        <w:gridCol w:w="870"/>
        <w:gridCol w:w="123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71" w:hRule="atLeast"/>
          <w:jc w:val="center"/>
        </w:trPr>
        <w:tc>
          <w:tcPr>
            <w:tcW w:w="25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5"/>
                <w:rFonts w:hint="eastAsia" w:ascii="宋体" w:hAnsi="宋体" w:eastAsia="宋体" w:cs="宋体"/>
                <w:kern w:val="0"/>
                <w:sz w:val="18"/>
                <w:szCs w:val="18"/>
                <w:bdr w:val="none" w:color="auto" w:sz="0" w:space="0"/>
                <w:lang w:val="en-US" w:eastAsia="zh-CN" w:bidi="ar"/>
              </w:rPr>
              <w:t>接收调剂专业</w:t>
            </w:r>
          </w:p>
        </w:tc>
        <w:tc>
          <w:tcPr>
            <w:tcW w:w="8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5"/>
                <w:rFonts w:hint="eastAsia" w:ascii="宋体" w:hAnsi="宋体" w:eastAsia="宋体" w:cs="宋体"/>
                <w:kern w:val="0"/>
                <w:sz w:val="18"/>
                <w:szCs w:val="18"/>
                <w:bdr w:val="none" w:color="auto" w:sz="0" w:space="0"/>
                <w:lang w:val="en-US" w:eastAsia="zh-CN" w:bidi="ar"/>
              </w:rPr>
              <w:t>学习形式</w:t>
            </w:r>
          </w:p>
        </w:tc>
        <w:tc>
          <w:tcPr>
            <w:tcW w:w="87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5"/>
                <w:rFonts w:hint="eastAsia" w:ascii="宋体" w:hAnsi="宋体" w:eastAsia="宋体" w:cs="宋体"/>
                <w:kern w:val="0"/>
                <w:sz w:val="18"/>
                <w:szCs w:val="18"/>
                <w:bdr w:val="none" w:color="auto" w:sz="0" w:space="0"/>
                <w:lang w:val="en-US" w:eastAsia="zh-CN" w:bidi="ar"/>
              </w:rPr>
              <w:t>调剂计划</w:t>
            </w:r>
          </w:p>
        </w:tc>
        <w:tc>
          <w:tcPr>
            <w:tcW w:w="12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Style w:val="5"/>
                <w:rFonts w:hint="eastAsia" w:ascii="宋体" w:hAnsi="宋体" w:eastAsia="宋体" w:cs="宋体"/>
                <w:kern w:val="0"/>
                <w:sz w:val="18"/>
                <w:szCs w:val="18"/>
                <w:bdr w:val="none" w:color="auto" w:sz="0" w:space="0"/>
                <w:lang w:val="en-US" w:eastAsia="zh-CN" w:bidi="ar"/>
              </w:rPr>
              <w:t>初试分数要求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31" w:hRule="atLeast"/>
          <w:jc w:val="center"/>
        </w:trPr>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080100力学</w:t>
            </w:r>
          </w:p>
        </w:tc>
        <w:tc>
          <w:tcPr>
            <w:tcW w:w="8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全日制</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≥273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31" w:hRule="atLeast"/>
          <w:jc w:val="center"/>
        </w:trPr>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081405防灾减灾工程及防护工程</w:t>
            </w:r>
          </w:p>
        </w:tc>
        <w:tc>
          <w:tcPr>
            <w:tcW w:w="8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全日制</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1</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≥273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31" w:hRule="atLeast"/>
          <w:jc w:val="center"/>
        </w:trPr>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0814Z2智能建造</w:t>
            </w:r>
          </w:p>
        </w:tc>
        <w:tc>
          <w:tcPr>
            <w:tcW w:w="8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全日制</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≥273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31" w:hRule="atLeast"/>
          <w:jc w:val="center"/>
        </w:trPr>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085704测绘工程（专业学位）</w:t>
            </w:r>
          </w:p>
        </w:tc>
        <w:tc>
          <w:tcPr>
            <w:tcW w:w="8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全日制</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≥273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31" w:hRule="atLeast"/>
          <w:jc w:val="center"/>
        </w:trPr>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085906人工环境工程（专业学位）</w:t>
            </w:r>
          </w:p>
        </w:tc>
        <w:tc>
          <w:tcPr>
            <w:tcW w:w="8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全日制</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3</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≥273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31" w:hRule="atLeast"/>
          <w:jc w:val="center"/>
        </w:trPr>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085901土木工程（专业学位）</w:t>
            </w:r>
          </w:p>
        </w:tc>
        <w:tc>
          <w:tcPr>
            <w:tcW w:w="8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非全日制</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10</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≥300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31" w:hRule="atLeast"/>
          <w:jc w:val="center"/>
        </w:trPr>
        <w:tc>
          <w:tcPr>
            <w:tcW w:w="25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125601工程管理（专业学位）</w:t>
            </w:r>
          </w:p>
        </w:tc>
        <w:tc>
          <w:tcPr>
            <w:tcW w:w="8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非全日制</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6</w:t>
            </w:r>
          </w:p>
        </w:tc>
        <w:tc>
          <w:tcPr>
            <w:tcW w:w="12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pPr>
            <w:r>
              <w:rPr>
                <w:rFonts w:hint="eastAsia" w:ascii="宋体" w:hAnsi="宋体" w:eastAsia="宋体" w:cs="宋体"/>
                <w:kern w:val="0"/>
                <w:sz w:val="18"/>
                <w:szCs w:val="18"/>
                <w:bdr w:val="none" w:color="auto" w:sz="0" w:space="0"/>
                <w:lang w:val="en-US" w:eastAsia="zh-CN" w:bidi="ar"/>
              </w:rPr>
              <w:t>≥178</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二、调剂基本要求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1.须符合我校招生简章中规定的调入专业的报考条件。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2.初试成绩须达到第一志愿报考专业A类地区全国初试成绩基本要求，且满足我校调入专业复试分数线。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3.调入专业与第一志愿报考专业相同或相近，在同一学科门类范围内。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4.初试科目与调入专业初试科目相同或相近，其中初试全国统一命题科目应与调入专业全国统一命题科目相同。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5.满足教育部规定的其它调剂录取条件。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6.满足我院规定的调剂录取条件：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（1）学术硕士：初试科目外语和业务课1为:英语一和数学一。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56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专业硕士：初试科目外语和业务课1为:英语一或英语二和数学一。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（2）考生申请调剂到我院全日制专业时，最多只能参加一个全日制专业复试。考生可以同时申请调剂参加一个全日制专业和一个非全日制专业复试。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0" w:beforeAutospacing="0" w:after="900" w:afterAutospacing="0" w:line="420" w:lineRule="atLeast"/>
        <w:ind w:left="0" w:right="0" w:firstLine="280"/>
        <w:jc w:val="both"/>
      </w:pPr>
      <w:r>
        <w:rPr>
          <w:rFonts w:hint="eastAsia" w:ascii="宋体" w:hAnsi="宋体" w:eastAsia="宋体" w:cs="宋体"/>
          <w:i w:val="0"/>
          <w:iCs w:val="0"/>
          <w:caps w:val="0"/>
          <w:color w:val="333333"/>
          <w:spacing w:val="0"/>
          <w:sz w:val="18"/>
          <w:szCs w:val="18"/>
          <w:bdr w:val="none" w:color="auto" w:sz="0" w:space="0"/>
          <w:lang w:val="en-US"/>
        </w:rPr>
        <w:t>7.</w:t>
      </w:r>
      <w:r>
        <w:rPr>
          <w:rFonts w:hint="eastAsia" w:ascii="宋体" w:hAnsi="宋体" w:eastAsia="宋体" w:cs="宋体"/>
          <w:i w:val="0"/>
          <w:iCs w:val="0"/>
          <w:caps w:val="0"/>
          <w:color w:val="333333"/>
          <w:spacing w:val="0"/>
          <w:sz w:val="18"/>
          <w:szCs w:val="18"/>
          <w:bdr w:val="none" w:color="auto" w:sz="0" w:space="0"/>
        </w:rPr>
        <w:t>符合我校非全日制硕士研究生招收条件的调剂考生申请调剂时，须</w:t>
      </w:r>
      <w:r>
        <w:rPr>
          <w:rStyle w:val="5"/>
          <w:rFonts w:hint="eastAsia" w:ascii="宋体" w:hAnsi="宋体" w:eastAsia="宋体" w:cs="宋体"/>
          <w:i w:val="0"/>
          <w:iCs w:val="0"/>
          <w:caps w:val="0"/>
          <w:color w:val="333333"/>
          <w:spacing w:val="0"/>
          <w:sz w:val="18"/>
          <w:szCs w:val="18"/>
          <w:bdr w:val="none" w:color="auto" w:sz="0" w:space="0"/>
        </w:rPr>
        <w:t>提前</w:t>
      </w:r>
      <w:r>
        <w:rPr>
          <w:rFonts w:hint="eastAsia" w:ascii="宋体" w:hAnsi="宋体" w:eastAsia="宋体" w:cs="宋体"/>
          <w:i w:val="0"/>
          <w:iCs w:val="0"/>
          <w:caps w:val="0"/>
          <w:color w:val="333333"/>
          <w:spacing w:val="0"/>
          <w:sz w:val="18"/>
          <w:szCs w:val="18"/>
          <w:bdr w:val="none" w:color="auto" w:sz="0" w:space="0"/>
        </w:rPr>
        <w:t>下载填写电子表格《调剂复试申请书》（附件</w:t>
      </w:r>
      <w:r>
        <w:rPr>
          <w:rFonts w:hint="eastAsia" w:ascii="宋体" w:hAnsi="宋体" w:eastAsia="宋体" w:cs="宋体"/>
          <w:i w:val="0"/>
          <w:iCs w:val="0"/>
          <w:caps w:val="0"/>
          <w:color w:val="333333"/>
          <w:spacing w:val="0"/>
          <w:sz w:val="18"/>
          <w:szCs w:val="18"/>
          <w:bdr w:val="none" w:color="auto" w:sz="0" w:space="0"/>
          <w:lang w:val="en-US"/>
        </w:rPr>
        <w:t>1</w:t>
      </w:r>
      <w:r>
        <w:rPr>
          <w:rFonts w:hint="eastAsia" w:ascii="宋体" w:hAnsi="宋体" w:eastAsia="宋体" w:cs="宋体"/>
          <w:i w:val="0"/>
          <w:iCs w:val="0"/>
          <w:caps w:val="0"/>
          <w:color w:val="333333"/>
          <w:spacing w:val="0"/>
          <w:sz w:val="18"/>
          <w:szCs w:val="18"/>
          <w:bdr w:val="none" w:color="auto" w:sz="0" w:space="0"/>
        </w:rPr>
        <w:t>）和《在职定向考生承诺书》（附件</w:t>
      </w:r>
      <w:r>
        <w:rPr>
          <w:rFonts w:hint="eastAsia" w:ascii="宋体" w:hAnsi="宋体" w:eastAsia="宋体" w:cs="宋体"/>
          <w:i w:val="0"/>
          <w:iCs w:val="0"/>
          <w:caps w:val="0"/>
          <w:color w:val="333333"/>
          <w:spacing w:val="0"/>
          <w:sz w:val="18"/>
          <w:szCs w:val="18"/>
          <w:bdr w:val="none" w:color="auto" w:sz="0" w:space="0"/>
          <w:lang w:val="en-US"/>
        </w:rPr>
        <w:t>2</w:t>
      </w:r>
      <w:r>
        <w:rPr>
          <w:rFonts w:hint="eastAsia" w:ascii="宋体" w:hAnsi="宋体" w:eastAsia="宋体" w:cs="宋体"/>
          <w:i w:val="0"/>
          <w:iCs w:val="0"/>
          <w:caps w:val="0"/>
          <w:color w:val="333333"/>
          <w:spacing w:val="0"/>
          <w:sz w:val="18"/>
          <w:szCs w:val="18"/>
          <w:bdr w:val="none" w:color="auto" w:sz="0" w:space="0"/>
        </w:rPr>
        <w:t>），并将填写签订好的《调剂复试申请书》和《在职定向考生承诺书》纸质版原件扫描合成为一个</w:t>
      </w:r>
      <w:r>
        <w:rPr>
          <w:rFonts w:hint="eastAsia" w:ascii="宋体" w:hAnsi="宋体" w:eastAsia="宋体" w:cs="宋体"/>
          <w:i w:val="0"/>
          <w:iCs w:val="0"/>
          <w:caps w:val="0"/>
          <w:color w:val="333333"/>
          <w:spacing w:val="0"/>
          <w:sz w:val="18"/>
          <w:szCs w:val="18"/>
          <w:bdr w:val="none" w:color="auto" w:sz="0" w:space="0"/>
          <w:lang w:val="en-US"/>
        </w:rPr>
        <w:t>PDF</w:t>
      </w:r>
      <w:r>
        <w:rPr>
          <w:rFonts w:hint="eastAsia" w:ascii="宋体" w:hAnsi="宋体" w:eastAsia="宋体" w:cs="宋体"/>
          <w:i w:val="0"/>
          <w:iCs w:val="0"/>
          <w:caps w:val="0"/>
          <w:color w:val="333333"/>
          <w:spacing w:val="0"/>
          <w:sz w:val="18"/>
          <w:szCs w:val="18"/>
          <w:bdr w:val="none" w:color="auto" w:sz="0" w:space="0"/>
        </w:rPr>
        <w:t>文件后发送至</w:t>
      </w:r>
      <w:r>
        <w:rPr>
          <w:rStyle w:val="5"/>
          <w:rFonts w:hint="eastAsia" w:ascii="宋体" w:hAnsi="宋体" w:eastAsia="宋体" w:cs="宋体"/>
          <w:i w:val="0"/>
          <w:iCs w:val="0"/>
          <w:caps w:val="0"/>
          <w:color w:val="333333"/>
          <w:spacing w:val="0"/>
          <w:sz w:val="18"/>
          <w:szCs w:val="18"/>
          <w:bdr w:val="none" w:color="auto" w:sz="0" w:space="0"/>
          <w:lang w:val="en-US"/>
        </w:rPr>
        <w:t>hgdtmyjs@vip.163.com</w:t>
      </w:r>
      <w:r>
        <w:rPr>
          <w:rFonts w:hint="eastAsia" w:ascii="宋体" w:hAnsi="宋体" w:eastAsia="宋体" w:cs="宋体"/>
          <w:i w:val="0"/>
          <w:iCs w:val="0"/>
          <w:caps w:val="0"/>
          <w:color w:val="333333"/>
          <w:spacing w:val="0"/>
          <w:sz w:val="18"/>
          <w:szCs w:val="18"/>
          <w:bdr w:val="none" w:color="auto" w:sz="0" w:space="0"/>
        </w:rPr>
        <w:t>邮箱。其中《在职定向考生承诺书》单位意见部分须加盖考生所在单位人事部门公章，由负责人签字。</w:t>
      </w:r>
      <w:r>
        <w:rPr>
          <w:rFonts w:hint="eastAsia" w:ascii="宋体" w:hAnsi="宋体" w:eastAsia="宋体" w:cs="宋体"/>
          <w:i w:val="0"/>
          <w:iCs w:val="0"/>
          <w:caps w:val="0"/>
          <w:color w:val="333333"/>
          <w:spacing w:val="0"/>
          <w:sz w:val="18"/>
          <w:szCs w:val="18"/>
          <w:bdr w:val="none" w:color="auto" w:sz="0" w:space="0"/>
          <w:lang w:val="en-US"/>
        </w:rPr>
        <w:t>PDF</w:t>
      </w:r>
      <w:r>
        <w:rPr>
          <w:rFonts w:hint="eastAsia" w:ascii="宋体" w:hAnsi="宋体" w:eastAsia="宋体" w:cs="宋体"/>
          <w:i w:val="0"/>
          <w:iCs w:val="0"/>
          <w:caps w:val="0"/>
          <w:color w:val="333333"/>
          <w:spacing w:val="0"/>
          <w:sz w:val="18"/>
          <w:szCs w:val="18"/>
          <w:bdr w:val="none" w:color="auto" w:sz="0" w:space="0"/>
        </w:rPr>
        <w:t>文件命名格式为：非全调剂材料</w:t>
      </w:r>
      <w:r>
        <w:rPr>
          <w:rFonts w:hint="eastAsia" w:ascii="宋体" w:hAnsi="宋体" w:eastAsia="宋体" w:cs="宋体"/>
          <w:i w:val="0"/>
          <w:iCs w:val="0"/>
          <w:caps w:val="0"/>
          <w:color w:val="333333"/>
          <w:spacing w:val="0"/>
          <w:sz w:val="18"/>
          <w:szCs w:val="18"/>
          <w:bdr w:val="none" w:color="auto" w:sz="0" w:space="0"/>
          <w:lang w:val="en-US"/>
        </w:rPr>
        <w:t>+</w:t>
      </w:r>
      <w:r>
        <w:rPr>
          <w:rFonts w:hint="eastAsia" w:ascii="宋体" w:hAnsi="宋体" w:eastAsia="宋体" w:cs="宋体"/>
          <w:i w:val="0"/>
          <w:iCs w:val="0"/>
          <w:caps w:val="0"/>
          <w:color w:val="333333"/>
          <w:spacing w:val="0"/>
          <w:sz w:val="18"/>
          <w:szCs w:val="18"/>
          <w:bdr w:val="none" w:color="auto" w:sz="0" w:space="0"/>
        </w:rPr>
        <w:t>准考证号</w:t>
      </w:r>
      <w:r>
        <w:rPr>
          <w:rFonts w:hint="eastAsia" w:ascii="宋体" w:hAnsi="宋体" w:eastAsia="宋体" w:cs="宋体"/>
          <w:i w:val="0"/>
          <w:iCs w:val="0"/>
          <w:caps w:val="0"/>
          <w:color w:val="333333"/>
          <w:spacing w:val="0"/>
          <w:sz w:val="18"/>
          <w:szCs w:val="18"/>
          <w:bdr w:val="none" w:color="auto" w:sz="0" w:space="0"/>
          <w:lang w:val="en-US"/>
        </w:rPr>
        <w:t>+</w:t>
      </w:r>
      <w:r>
        <w:rPr>
          <w:rFonts w:hint="eastAsia" w:ascii="宋体" w:hAnsi="宋体" w:eastAsia="宋体" w:cs="宋体"/>
          <w:i w:val="0"/>
          <w:iCs w:val="0"/>
          <w:caps w:val="0"/>
          <w:color w:val="333333"/>
          <w:spacing w:val="0"/>
          <w:sz w:val="18"/>
          <w:szCs w:val="18"/>
          <w:bdr w:val="none" w:color="auto" w:sz="0" w:space="0"/>
        </w:rPr>
        <w:t>姓名。经学院审核通过后，考生方可参加调剂，否则不予受理。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三、调剂工作程序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1.学院将调剂复试通知报送学校审核同意后，在学院网站对外发布。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2.学院登录“全国硕士生招生调剂服务系统”发布调剂信息。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3.申请调剂考生自行登录“全国硕士生招生调剂服务系统”填报调剂志愿。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4.学院对申请调剂考生进行遴选，择优挑选参加复试考生。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5.学院将调剂复试考生名单报学校审核同意后，在学院网站对外公布，并向考生发出复试通知。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6.学院组织复试，将调剂拟录取名单报学校审核同意后，在学院网站对外公布。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四、调剂复试办法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调剂考生接收到复试通知后，须在研招网调剂系统回复，并按照学院安排的时间和要求参加复试。调剂复试方式为</w:t>
      </w: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现场复试方式</w:t>
      </w:r>
      <w:r>
        <w:rPr>
          <w:rFonts w:hint="eastAsia" w:ascii="宋体" w:hAnsi="宋体" w:eastAsia="宋体" w:cs="宋体"/>
          <w:i w:val="0"/>
          <w:iCs w:val="0"/>
          <w:caps w:val="0"/>
          <w:color w:val="333333"/>
          <w:spacing w:val="0"/>
          <w:kern w:val="0"/>
          <w:sz w:val="18"/>
          <w:szCs w:val="18"/>
          <w:bdr w:val="none" w:color="auto" w:sz="0" w:space="0"/>
          <w:lang w:val="en-US" w:eastAsia="zh-CN" w:bidi="ar"/>
        </w:rPr>
        <w:t>，拟定于</w:t>
      </w: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2023年4月8号（本周六）进行复试，</w:t>
      </w:r>
      <w:r>
        <w:rPr>
          <w:rFonts w:hint="eastAsia" w:ascii="宋体" w:hAnsi="宋体" w:eastAsia="宋体" w:cs="宋体"/>
          <w:i w:val="0"/>
          <w:iCs w:val="0"/>
          <w:caps w:val="0"/>
          <w:color w:val="333333"/>
          <w:spacing w:val="0"/>
          <w:kern w:val="0"/>
          <w:sz w:val="18"/>
          <w:szCs w:val="18"/>
          <w:bdr w:val="none" w:color="auto" w:sz="0" w:space="0"/>
          <w:lang w:val="en-US" w:eastAsia="zh-CN" w:bidi="ar"/>
        </w:rPr>
        <w:t>具体复试细则以学院通知为准。请各位考生提前做好各项准备。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复试满分值150分（其中综合面试分值100分，听力口语测试分值50分）。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有关复试要求详见学院网站2023年3月22日发布的《土木与水利工程学院2023年硕士研究生招生考试复试录取工作实施细则》。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五、调剂录取办法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按考生总成绩由高到低确定各学科（专业）拟录取名单。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考生总成绩=考生初试成绩折合百分制×70%+考生复试成绩折合百分制×30%。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Style w:val="5"/>
          <w:rFonts w:hint="eastAsia" w:ascii="宋体" w:hAnsi="宋体" w:eastAsia="宋体" w:cs="宋体"/>
          <w:i w:val="0"/>
          <w:iCs w:val="0"/>
          <w:caps w:val="0"/>
          <w:color w:val="333333"/>
          <w:spacing w:val="0"/>
          <w:kern w:val="0"/>
          <w:sz w:val="18"/>
          <w:szCs w:val="18"/>
          <w:u w:val="single"/>
          <w:bdr w:val="none" w:color="auto" w:sz="0" w:space="0"/>
          <w:lang w:val="en-US" w:eastAsia="zh-CN" w:bidi="ar"/>
        </w:rPr>
        <w:t>考生综合面试（满分100分）得分低于60分视为复试不合格，不予录取</w:t>
      </w:r>
      <w:r>
        <w:rPr>
          <w:rFonts w:hint="eastAsia" w:ascii="宋体" w:hAnsi="宋体" w:eastAsia="宋体" w:cs="宋体"/>
          <w:i w:val="0"/>
          <w:iCs w:val="0"/>
          <w:caps w:val="0"/>
          <w:color w:val="333333"/>
          <w:spacing w:val="0"/>
          <w:kern w:val="0"/>
          <w:sz w:val="18"/>
          <w:szCs w:val="18"/>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六、调剂系统开放时间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2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调剂系统开放时间：</w:t>
      </w:r>
      <w:r>
        <w:rPr>
          <w:rStyle w:val="5"/>
          <w:rFonts w:hint="eastAsia" w:ascii="宋体" w:hAnsi="宋体" w:eastAsia="宋体" w:cs="宋体"/>
          <w:i w:val="0"/>
          <w:iCs w:val="0"/>
          <w:caps w:val="0"/>
          <w:color w:val="333333"/>
          <w:spacing w:val="0"/>
          <w:kern w:val="0"/>
          <w:sz w:val="18"/>
          <w:szCs w:val="18"/>
          <w:u w:val="single"/>
          <w:bdr w:val="none" w:color="auto" w:sz="0" w:space="0"/>
          <w:lang w:val="en-US" w:eastAsia="zh-CN" w:bidi="ar"/>
        </w:rPr>
        <w:t>2023年4月6日00:00-2023年4月6日14:00</w:t>
      </w:r>
      <w:r>
        <w:rPr>
          <w:rFonts w:hint="eastAsia" w:ascii="宋体" w:hAnsi="宋体" w:eastAsia="宋体" w:cs="宋体"/>
          <w:i w:val="0"/>
          <w:iCs w:val="0"/>
          <w:caps w:val="0"/>
          <w:color w:val="333333"/>
          <w:spacing w:val="0"/>
          <w:kern w:val="0"/>
          <w:sz w:val="18"/>
          <w:szCs w:val="18"/>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七、复试缴费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（一）缴费标准：参加复试考生均应缴纳加试费，非同等学力考生标准为每人80元，同等学力考生每人为120元。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二）交费方式：考生接到复试通知后，登录合肥工业大学网站→选择机构设置→选择组织机构→进入财务处网站→选择缴费平台。用户名为考生编号，密码为考生身份证号，可使用开通快捷支付的银行卡进行支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（三）注意事项：请考生交费前，核实自己手机联系方式是否正确，以便将交费成功后的电子发票信息发送到考生手机上。缴费次日，可登录缴费网站打印电子缴费凭证。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left"/>
      </w:pPr>
      <w:r>
        <w:rPr>
          <w:rStyle w:val="5"/>
          <w:rFonts w:hint="eastAsia" w:ascii="宋体" w:hAnsi="宋体" w:eastAsia="宋体" w:cs="宋体"/>
          <w:i w:val="0"/>
          <w:iCs w:val="0"/>
          <w:caps w:val="0"/>
          <w:color w:val="333333"/>
          <w:spacing w:val="0"/>
          <w:kern w:val="0"/>
          <w:sz w:val="18"/>
          <w:szCs w:val="18"/>
          <w:bdr w:val="none" w:color="auto" w:sz="0" w:space="0"/>
          <w:lang w:val="en-US" w:eastAsia="zh-CN" w:bidi="ar"/>
        </w:rPr>
        <w:t>八、联系方式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联系电话：0551-62901736     电子信箱：</w:t>
      </w:r>
      <w:r>
        <w:rPr>
          <w:rStyle w:val="5"/>
          <w:rFonts w:hint="eastAsia" w:ascii="宋体" w:hAnsi="宋体" w:eastAsia="宋体" w:cs="宋体"/>
          <w:b w:val="0"/>
          <w:bCs w:val="0"/>
          <w:i w:val="0"/>
          <w:iCs w:val="0"/>
          <w:caps w:val="0"/>
          <w:color w:val="333333"/>
          <w:spacing w:val="0"/>
          <w:kern w:val="0"/>
          <w:sz w:val="18"/>
          <w:szCs w:val="18"/>
          <w:bdr w:val="none" w:color="auto" w:sz="0" w:space="0"/>
          <w:lang w:val="en-US" w:eastAsia="zh-CN" w:bidi="ar"/>
        </w:rPr>
        <w:t>hgdtmyjs@vip.163.com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t>联系人：陈老师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spacing w:val="0"/>
          <w:kern w:val="0"/>
          <w:sz w:val="18"/>
          <w:szCs w:val="18"/>
          <w:u w:val="none"/>
          <w:bdr w:val="none" w:color="auto" w:sz="0" w:space="0"/>
          <w:lang w:val="en-US" w:eastAsia="zh-CN" w:bidi="ar"/>
        </w:rPr>
        <w:fldChar w:fldCharType="begin"/>
      </w:r>
      <w:r>
        <w:rPr>
          <w:rFonts w:hint="eastAsia" w:ascii="宋体" w:hAnsi="宋体" w:eastAsia="宋体" w:cs="宋体"/>
          <w:i w:val="0"/>
          <w:iCs w:val="0"/>
          <w:caps w:val="0"/>
          <w:spacing w:val="0"/>
          <w:kern w:val="0"/>
          <w:sz w:val="18"/>
          <w:szCs w:val="18"/>
          <w:u w:val="none"/>
          <w:bdr w:val="none" w:color="auto" w:sz="0" w:space="0"/>
          <w:lang w:val="en-US" w:eastAsia="zh-CN" w:bidi="ar"/>
        </w:rPr>
        <w:instrText xml:space="preserve"> HYPERLINK "http://civil.hfut.edu.cn/_upload/article/files/a6/82/145ae90f4824b0f756c29841588b/451f57ed-01d9-43ca-b7ef-99e1837bdc7b.doc" </w:instrText>
      </w:r>
      <w:r>
        <w:rPr>
          <w:rFonts w:hint="eastAsia" w:ascii="宋体" w:hAnsi="宋体" w:eastAsia="宋体" w:cs="宋体"/>
          <w:i w:val="0"/>
          <w:iCs w:val="0"/>
          <w:caps w:val="0"/>
          <w:spacing w:val="0"/>
          <w:kern w:val="0"/>
          <w:sz w:val="18"/>
          <w:szCs w:val="18"/>
          <w:u w:val="none"/>
          <w:bdr w:val="none" w:color="auto" w:sz="0" w:space="0"/>
          <w:lang w:val="en-US" w:eastAsia="zh-CN" w:bidi="ar"/>
        </w:rPr>
        <w:fldChar w:fldCharType="separate"/>
      </w:r>
      <w:r>
        <w:rPr>
          <w:rStyle w:val="6"/>
          <w:rFonts w:hint="eastAsia" w:ascii="宋体" w:hAnsi="宋体" w:eastAsia="宋体" w:cs="宋体"/>
          <w:i w:val="0"/>
          <w:iCs w:val="0"/>
          <w:caps w:val="0"/>
          <w:spacing w:val="0"/>
          <w:sz w:val="18"/>
          <w:szCs w:val="18"/>
          <w:u w:val="none"/>
          <w:bdr w:val="none" w:color="auto" w:sz="0" w:space="0"/>
        </w:rPr>
        <w:t>附件1：在职定向考生承诺书.doc</w:t>
      </w:r>
      <w:r>
        <w:rPr>
          <w:rFonts w:hint="eastAsia" w:ascii="宋体" w:hAnsi="宋体" w:eastAsia="宋体" w:cs="宋体"/>
          <w:i w:val="0"/>
          <w:iCs w:val="0"/>
          <w:caps w:val="0"/>
          <w:spacing w:val="0"/>
          <w:kern w:val="0"/>
          <w:sz w:val="18"/>
          <w:szCs w:val="18"/>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280"/>
        <w:jc w:val="left"/>
      </w:pPr>
      <w:r>
        <w:rPr>
          <w:rFonts w:hint="eastAsia" w:ascii="宋体" w:hAnsi="宋体" w:eastAsia="宋体" w:cs="宋体"/>
          <w:i w:val="0"/>
          <w:iCs w:val="0"/>
          <w:caps w:val="0"/>
          <w:color w:val="333333"/>
          <w:spacing w:val="0"/>
          <w:kern w:val="0"/>
          <w:sz w:val="18"/>
          <w:szCs w:val="18"/>
          <w:bdr w:val="none" w:color="auto" w:sz="0" w:space="0"/>
          <w:lang w:val="en-US" w:eastAsia="zh-CN" w:bidi="ar"/>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i w:val="0"/>
          <w:iCs w:val="0"/>
          <w:caps w:val="0"/>
          <w:spacing w:val="0"/>
          <w:kern w:val="0"/>
          <w:sz w:val="18"/>
          <w:szCs w:val="18"/>
          <w:u w:val="none"/>
          <w:bdr w:val="none" w:color="auto" w:sz="0" w:space="0"/>
          <w:lang w:val="en-US" w:eastAsia="zh-CN" w:bidi="ar"/>
        </w:rPr>
        <w:fldChar w:fldCharType="begin"/>
      </w:r>
      <w:r>
        <w:rPr>
          <w:rFonts w:hint="eastAsia" w:ascii="宋体" w:hAnsi="宋体" w:eastAsia="宋体" w:cs="宋体"/>
          <w:i w:val="0"/>
          <w:iCs w:val="0"/>
          <w:caps w:val="0"/>
          <w:spacing w:val="0"/>
          <w:kern w:val="0"/>
          <w:sz w:val="18"/>
          <w:szCs w:val="18"/>
          <w:u w:val="none"/>
          <w:bdr w:val="none" w:color="auto" w:sz="0" w:space="0"/>
          <w:lang w:val="en-US" w:eastAsia="zh-CN" w:bidi="ar"/>
        </w:rPr>
        <w:instrText xml:space="preserve"> HYPERLINK "http://civil.hfut.edu.cn/_upload/article/files/a6/82/145ae90f4824b0f756c29841588b/a01f18e7-b29c-4faf-9452-89d331578aef.doc" </w:instrText>
      </w:r>
      <w:r>
        <w:rPr>
          <w:rFonts w:hint="eastAsia" w:ascii="宋体" w:hAnsi="宋体" w:eastAsia="宋体" w:cs="宋体"/>
          <w:i w:val="0"/>
          <w:iCs w:val="0"/>
          <w:caps w:val="0"/>
          <w:spacing w:val="0"/>
          <w:kern w:val="0"/>
          <w:sz w:val="18"/>
          <w:szCs w:val="18"/>
          <w:u w:val="none"/>
          <w:bdr w:val="none" w:color="auto" w:sz="0" w:space="0"/>
          <w:lang w:val="en-US" w:eastAsia="zh-CN" w:bidi="ar"/>
        </w:rPr>
        <w:fldChar w:fldCharType="separate"/>
      </w:r>
      <w:r>
        <w:rPr>
          <w:rStyle w:val="6"/>
          <w:rFonts w:hint="eastAsia" w:ascii="宋体" w:hAnsi="宋体" w:eastAsia="宋体" w:cs="宋体"/>
          <w:i w:val="0"/>
          <w:iCs w:val="0"/>
          <w:caps w:val="0"/>
          <w:spacing w:val="0"/>
          <w:sz w:val="18"/>
          <w:szCs w:val="18"/>
          <w:u w:val="none"/>
          <w:bdr w:val="none" w:color="auto" w:sz="0" w:space="0"/>
        </w:rPr>
        <w:t>附件2：调剂复试申请书.doc</w:t>
      </w:r>
      <w:r>
        <w:rPr>
          <w:rFonts w:hint="eastAsia" w:ascii="宋体" w:hAnsi="宋体" w:eastAsia="宋体" w:cs="宋体"/>
          <w:i w:val="0"/>
          <w:iCs w:val="0"/>
          <w:caps w:val="0"/>
          <w:spacing w:val="0"/>
          <w:kern w:val="0"/>
          <w:sz w:val="18"/>
          <w:szCs w:val="18"/>
          <w:u w:val="none"/>
          <w:bdr w:val="none" w:color="auto" w:sz="0" w:space="0"/>
          <w:lang w:val="en-US" w:eastAsia="zh-CN" w:bidi="ar"/>
        </w:rPr>
        <w:fldChar w:fldCharType="end"/>
      </w:r>
      <w:r>
        <w:rPr>
          <w:rFonts w:hint="eastAsia" w:ascii="宋体" w:hAnsi="宋体" w:eastAsia="宋体" w:cs="宋体"/>
          <w:i w:val="0"/>
          <w:iCs w:val="0"/>
          <w:caps w:val="0"/>
          <w:color w:val="333333"/>
          <w:spacing w:val="0"/>
          <w:kern w:val="0"/>
          <w:sz w:val="18"/>
          <w:szCs w:val="1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pPr>
      <w:r>
        <w:rPr>
          <w:rFonts w:hint="eastAsia" w:ascii="宋体" w:hAnsi="宋体" w:eastAsia="宋体" w:cs="宋体"/>
          <w:i w:val="0"/>
          <w:iCs w:val="0"/>
          <w:caps w:val="0"/>
          <w:color w:val="333333"/>
          <w:spacing w:val="0"/>
          <w:kern w:val="0"/>
          <w:sz w:val="18"/>
          <w:szCs w:val="1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pPr>
      <w:r>
        <w:rPr>
          <w:rFonts w:hint="eastAsia" w:ascii="宋体" w:hAnsi="宋体" w:eastAsia="宋体" w:cs="宋体"/>
          <w:i w:val="0"/>
          <w:iCs w:val="0"/>
          <w:caps w:val="0"/>
          <w:color w:val="333333"/>
          <w:spacing w:val="0"/>
          <w:kern w:val="0"/>
          <w:sz w:val="18"/>
          <w:szCs w:val="18"/>
          <w:bdr w:val="none" w:color="auto" w:sz="0" w:space="0"/>
          <w:lang w:val="en-US" w:eastAsia="zh-CN" w:bidi="ar"/>
        </w:rPr>
        <w:t> 土木与水利工程学院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0" w:beforeAutospacing="0" w:after="900" w:afterAutospacing="0" w:line="420" w:lineRule="atLeast"/>
        <w:ind w:left="0" w:right="0"/>
        <w:jc w:val="right"/>
      </w:pPr>
      <w:r>
        <w:rPr>
          <w:rFonts w:hint="eastAsia" w:ascii="宋体" w:hAnsi="宋体" w:eastAsia="宋体" w:cs="宋体"/>
          <w:i w:val="0"/>
          <w:iCs w:val="0"/>
          <w:caps w:val="0"/>
          <w:color w:val="333333"/>
          <w:spacing w:val="0"/>
          <w:sz w:val="18"/>
          <w:szCs w:val="18"/>
          <w:bdr w:val="none" w:color="auto" w:sz="0" w:space="0"/>
          <w:lang w:val="en-US"/>
        </w:rPr>
        <w:t>2023</w:t>
      </w:r>
      <w:r>
        <w:rPr>
          <w:rFonts w:hint="eastAsia" w:ascii="宋体" w:hAnsi="宋体" w:eastAsia="宋体" w:cs="宋体"/>
          <w:i w:val="0"/>
          <w:iCs w:val="0"/>
          <w:caps w:val="0"/>
          <w:color w:val="333333"/>
          <w:spacing w:val="0"/>
          <w:sz w:val="18"/>
          <w:szCs w:val="18"/>
          <w:bdr w:val="none" w:color="auto" w:sz="0" w:space="0"/>
        </w:rPr>
        <w:t>年</w:t>
      </w:r>
      <w:r>
        <w:rPr>
          <w:rFonts w:hint="eastAsia" w:ascii="宋体" w:hAnsi="宋体" w:eastAsia="宋体" w:cs="宋体"/>
          <w:i w:val="0"/>
          <w:iCs w:val="0"/>
          <w:caps w:val="0"/>
          <w:color w:val="333333"/>
          <w:spacing w:val="0"/>
          <w:sz w:val="18"/>
          <w:szCs w:val="18"/>
          <w:bdr w:val="none" w:color="auto" w:sz="0" w:space="0"/>
          <w:lang w:val="en-US"/>
        </w:rPr>
        <w:t>4</w:t>
      </w:r>
      <w:r>
        <w:rPr>
          <w:rFonts w:hint="eastAsia" w:ascii="宋体" w:hAnsi="宋体" w:eastAsia="宋体" w:cs="宋体"/>
          <w:i w:val="0"/>
          <w:iCs w:val="0"/>
          <w:caps w:val="0"/>
          <w:color w:val="333333"/>
          <w:spacing w:val="0"/>
          <w:sz w:val="18"/>
          <w:szCs w:val="18"/>
          <w:bdr w:val="none" w:color="auto" w:sz="0" w:space="0"/>
        </w:rPr>
        <w:t>月</w:t>
      </w:r>
      <w:r>
        <w:rPr>
          <w:rFonts w:hint="eastAsia" w:ascii="宋体" w:hAnsi="宋体" w:eastAsia="宋体" w:cs="宋体"/>
          <w:i w:val="0"/>
          <w:iCs w:val="0"/>
          <w:caps w:val="0"/>
          <w:color w:val="333333"/>
          <w:spacing w:val="0"/>
          <w:sz w:val="18"/>
          <w:szCs w:val="18"/>
          <w:bdr w:val="none" w:color="auto" w:sz="0" w:space="0"/>
          <w:lang w:val="en-US"/>
        </w:rPr>
        <w:t>4</w:t>
      </w:r>
      <w:r>
        <w:rPr>
          <w:rFonts w:hint="eastAsia" w:ascii="宋体" w:hAnsi="宋体" w:eastAsia="宋体" w:cs="宋体"/>
          <w:i w:val="0"/>
          <w:iCs w:val="0"/>
          <w:caps w:val="0"/>
          <w:color w:val="333333"/>
          <w:spacing w:val="0"/>
          <w:sz w:val="18"/>
          <w:szCs w:val="18"/>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0" w:beforeAutospacing="0" w:after="900" w:afterAutospacing="0" w:line="20" w:lineRule="atLeast"/>
        <w:ind w:left="0" w:right="0"/>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0" w:lineRule="atLeast"/>
        <w:ind w:left="0" w:right="0" w:firstLine="0"/>
        <w:jc w:val="left"/>
        <w:rPr>
          <w:rFonts w:hint="eastAsia" w:ascii="微软雅黑" w:hAnsi="微软雅黑" w:eastAsia="微软雅黑" w:cs="微软雅黑"/>
          <w:i w:val="0"/>
          <w:iCs w:val="0"/>
          <w:caps w:val="0"/>
          <w:color w:val="000000"/>
          <w:spacing w:val="0"/>
          <w:sz w:val="0"/>
          <w:szCs w:val="0"/>
        </w:rPr>
      </w:pPr>
      <w:r>
        <w:rPr>
          <w:rFonts w:hint="eastAsia" w:ascii="微软雅黑" w:hAnsi="微软雅黑" w:eastAsia="微软雅黑" w:cs="微软雅黑"/>
          <w:b/>
          <w:bCs/>
          <w:i w:val="0"/>
          <w:iCs w:val="0"/>
          <w:caps w:val="0"/>
          <w:color w:val="FFFFFF"/>
          <w:spacing w:val="0"/>
          <w:kern w:val="0"/>
          <w:sz w:val="14"/>
          <w:szCs w:val="14"/>
          <w:bdr w:val="none" w:color="auto" w:sz="0" w:space="0"/>
          <w:lang w:val="en-US" w:eastAsia="zh-CN" w:bidi="ar"/>
        </w:rPr>
        <w:t>友情链接：</w:t>
      </w:r>
      <w:r>
        <w:rPr>
          <w:rFonts w:hint="eastAsia" w:ascii="微软雅黑" w:hAnsi="微软雅黑" w:eastAsia="微软雅黑" w:cs="微软雅黑"/>
          <w:i w:val="0"/>
          <w:iCs w:val="0"/>
          <w:caps w:val="0"/>
          <w:color w:val="000000"/>
          <w:spacing w:val="0"/>
          <w:kern w:val="0"/>
          <w:sz w:val="0"/>
          <w:szCs w:val="0"/>
          <w:bdr w:val="none" w:color="auto" w:sz="0" w:space="0"/>
          <w:lang w:val="en-US" w:eastAsia="zh-CN" w:bidi="ar"/>
        </w:rPr>
        <w:t> </w:t>
      </w:r>
    </w:p>
    <w:p>
      <w:pPr>
        <w:keepNext w:val="0"/>
        <w:keepLines w:val="0"/>
        <w:widowControl/>
        <w:suppressLineNumbers w:val="0"/>
        <w:pBdr>
          <w:top w:val="single" w:color="A1BFDC" w:sz="4" w:space="0"/>
          <w:left w:val="single" w:color="A1BFDC" w:sz="4" w:space="0"/>
          <w:bottom w:val="single" w:color="A1BFDC" w:sz="4" w:space="0"/>
          <w:right w:val="single" w:color="A1BFDC" w:sz="4" w:space="0"/>
        </w:pBdr>
        <w:spacing w:before="0" w:beforeAutospacing="0" w:after="0" w:afterAutospacing="0" w:line="260" w:lineRule="atLeast"/>
        <w:ind w:left="0" w:right="140" w:firstLine="0"/>
        <w:jc w:val="left"/>
        <w:textAlignment w:val="center"/>
        <w:rPr>
          <w:rFonts w:hint="eastAsia" w:ascii="微软雅黑" w:hAnsi="微软雅黑" w:eastAsia="微软雅黑" w:cs="微软雅黑"/>
          <w:i w:val="0"/>
          <w:iCs w:val="0"/>
          <w:caps w:val="0"/>
          <w:color w:val="000000"/>
          <w:spacing w:val="0"/>
          <w:sz w:val="0"/>
          <w:szCs w:val="0"/>
        </w:rPr>
      </w:pPr>
      <w:r>
        <w:rPr>
          <w:rFonts w:hint="eastAsia" w:ascii="微软雅黑" w:hAnsi="微软雅黑" w:eastAsia="微软雅黑" w:cs="微软雅黑"/>
          <w:i w:val="0"/>
          <w:iCs w:val="0"/>
          <w:caps w:val="0"/>
          <w:color w:val="FFFFFF"/>
          <w:spacing w:val="0"/>
          <w:kern w:val="0"/>
          <w:sz w:val="12"/>
          <w:szCs w:val="12"/>
          <w:bdr w:val="none" w:color="auto" w:sz="0" w:space="0"/>
          <w:lang w:val="en-US" w:eastAsia="zh-CN" w:bidi="ar"/>
        </w:rPr>
        <w:t>校内服务</w:t>
      </w:r>
    </w:p>
    <w:p>
      <w:pPr>
        <w:keepNext w:val="0"/>
        <w:keepLines w:val="0"/>
        <w:widowControl/>
        <w:suppressLineNumbers w:val="0"/>
        <w:spacing w:before="0" w:beforeAutospacing="0" w:after="200" w:afterAutospacing="0"/>
        <w:ind w:left="0" w:right="0"/>
        <w:jc w:val="left"/>
      </w:pPr>
      <w:r>
        <w:rPr>
          <w:rFonts w:hint="eastAsia" w:ascii="微软雅黑" w:hAnsi="微软雅黑" w:eastAsia="微软雅黑" w:cs="微软雅黑"/>
          <w:i w:val="0"/>
          <w:iCs w:val="0"/>
          <w:caps w:val="0"/>
          <w:color w:val="000000"/>
          <w:spacing w:val="0"/>
          <w:kern w:val="0"/>
          <w:sz w:val="0"/>
          <w:szCs w:val="0"/>
          <w:bdr w:val="none" w:color="auto" w:sz="0" w:space="0"/>
          <w:lang w:val="en-US" w:eastAsia="zh-CN" w:bidi="ar"/>
        </w:rPr>
        <w:t> </w:t>
      </w:r>
    </w:p>
    <w:p>
      <w:pPr>
        <w:keepNext w:val="0"/>
        <w:keepLines w:val="0"/>
        <w:widowControl/>
        <w:suppressLineNumbers w:val="0"/>
        <w:pBdr>
          <w:top w:val="single" w:color="A1BFDC" w:sz="4" w:space="0"/>
          <w:left w:val="single" w:color="A1BFDC" w:sz="4" w:space="0"/>
          <w:bottom w:val="single" w:color="A1BFDC" w:sz="4" w:space="0"/>
          <w:right w:val="single" w:color="A1BFDC" w:sz="4" w:space="0"/>
        </w:pBdr>
        <w:spacing w:before="0" w:beforeAutospacing="0" w:after="0" w:afterAutospacing="0" w:line="260" w:lineRule="atLeast"/>
        <w:ind w:left="0" w:right="140" w:firstLine="0"/>
        <w:jc w:val="left"/>
        <w:textAlignment w:val="center"/>
        <w:rPr>
          <w:rFonts w:hint="eastAsia" w:ascii="微软雅黑" w:hAnsi="微软雅黑" w:eastAsia="微软雅黑" w:cs="微软雅黑"/>
          <w:i w:val="0"/>
          <w:iCs w:val="0"/>
          <w:caps w:val="0"/>
          <w:color w:val="000000"/>
          <w:spacing w:val="0"/>
          <w:sz w:val="0"/>
          <w:szCs w:val="0"/>
        </w:rPr>
      </w:pPr>
      <w:r>
        <w:rPr>
          <w:rFonts w:hint="eastAsia" w:ascii="微软雅黑" w:hAnsi="微软雅黑" w:eastAsia="微软雅黑" w:cs="微软雅黑"/>
          <w:i w:val="0"/>
          <w:iCs w:val="0"/>
          <w:caps w:val="0"/>
          <w:color w:val="FFFFFF"/>
          <w:spacing w:val="0"/>
          <w:kern w:val="0"/>
          <w:sz w:val="12"/>
          <w:szCs w:val="12"/>
          <w:bdr w:val="none" w:color="auto" w:sz="0" w:space="0"/>
          <w:lang w:val="en-US" w:eastAsia="zh-CN" w:bidi="ar"/>
        </w:rPr>
        <w:t>兄弟学院</w:t>
      </w:r>
    </w:p>
    <w:p>
      <w:pPr>
        <w:keepNext w:val="0"/>
        <w:keepLines w:val="0"/>
        <w:widowControl/>
        <w:suppressLineNumbers w:val="0"/>
        <w:spacing w:before="0" w:beforeAutospacing="0" w:after="200" w:afterAutospacing="0"/>
        <w:ind w:left="0" w:right="0"/>
        <w:jc w:val="left"/>
      </w:pPr>
      <w:r>
        <w:rPr>
          <w:rFonts w:hint="eastAsia" w:ascii="微软雅黑" w:hAnsi="微软雅黑" w:eastAsia="微软雅黑" w:cs="微软雅黑"/>
          <w:i w:val="0"/>
          <w:iCs w:val="0"/>
          <w:caps w:val="0"/>
          <w:color w:val="000000"/>
          <w:spacing w:val="0"/>
          <w:kern w:val="0"/>
          <w:sz w:val="0"/>
          <w:szCs w:val="0"/>
          <w:bdr w:val="none" w:color="auto" w:sz="0" w:space="0"/>
          <w:lang w:val="en-US" w:eastAsia="zh-CN" w:bidi="ar"/>
        </w:rPr>
        <w:t> </w:t>
      </w:r>
    </w:p>
    <w:p>
      <w:pPr>
        <w:keepNext w:val="0"/>
        <w:keepLines w:val="0"/>
        <w:widowControl/>
        <w:suppressLineNumbers w:val="0"/>
        <w:pBdr>
          <w:top w:val="single" w:color="A1BFDC" w:sz="4" w:space="0"/>
          <w:left w:val="single" w:color="A1BFDC" w:sz="4" w:space="0"/>
          <w:bottom w:val="single" w:color="A1BFDC" w:sz="4" w:space="0"/>
          <w:right w:val="single" w:color="A1BFDC" w:sz="4" w:space="0"/>
        </w:pBdr>
        <w:spacing w:before="0" w:beforeAutospacing="0" w:after="0" w:afterAutospacing="0" w:line="260" w:lineRule="atLeast"/>
        <w:ind w:left="0" w:right="140" w:firstLine="0"/>
        <w:jc w:val="left"/>
        <w:textAlignment w:val="center"/>
        <w:rPr>
          <w:rFonts w:hint="eastAsia" w:ascii="微软雅黑" w:hAnsi="微软雅黑" w:eastAsia="微软雅黑" w:cs="微软雅黑"/>
          <w:i w:val="0"/>
          <w:iCs w:val="0"/>
          <w:caps w:val="0"/>
          <w:color w:val="000000"/>
          <w:spacing w:val="0"/>
          <w:sz w:val="0"/>
          <w:szCs w:val="0"/>
        </w:rPr>
      </w:pPr>
      <w:r>
        <w:rPr>
          <w:rFonts w:hint="eastAsia" w:ascii="微软雅黑" w:hAnsi="微软雅黑" w:eastAsia="微软雅黑" w:cs="微软雅黑"/>
          <w:i w:val="0"/>
          <w:iCs w:val="0"/>
          <w:caps w:val="0"/>
          <w:color w:val="FFFFFF"/>
          <w:spacing w:val="0"/>
          <w:kern w:val="0"/>
          <w:sz w:val="12"/>
          <w:szCs w:val="12"/>
          <w:bdr w:val="none" w:color="auto" w:sz="0" w:space="0"/>
          <w:lang w:val="en-US" w:eastAsia="zh-CN" w:bidi="ar"/>
        </w:rPr>
        <w:t>教育科研</w:t>
      </w:r>
    </w:p>
    <w:p>
      <w:pPr>
        <w:keepNext w:val="0"/>
        <w:keepLines w:val="0"/>
        <w:widowControl/>
        <w:suppressLineNumbers w:val="0"/>
        <w:spacing w:before="0" w:beforeAutospacing="0" w:after="200" w:afterAutospacing="0"/>
        <w:ind w:left="0" w:right="0"/>
        <w:jc w:val="left"/>
      </w:pPr>
      <w:r>
        <w:rPr>
          <w:rFonts w:hint="eastAsia" w:ascii="微软雅黑" w:hAnsi="微软雅黑" w:eastAsia="微软雅黑" w:cs="微软雅黑"/>
          <w:i w:val="0"/>
          <w:iCs w:val="0"/>
          <w:caps w:val="0"/>
          <w:color w:val="000000"/>
          <w:spacing w:val="0"/>
          <w:kern w:val="0"/>
          <w:sz w:val="0"/>
          <w:szCs w:val="0"/>
          <w:bdr w:val="none" w:color="auto" w:sz="0" w:space="0"/>
          <w:lang w:val="en-US" w:eastAsia="zh-CN" w:bidi="ar"/>
        </w:rPr>
        <w:t> </w:t>
      </w:r>
    </w:p>
    <w:p>
      <w:pPr>
        <w:keepNext w:val="0"/>
        <w:keepLines w:val="0"/>
        <w:widowControl/>
        <w:suppressLineNumbers w:val="0"/>
        <w:pBdr>
          <w:top w:val="single" w:color="A1BFDC" w:sz="4" w:space="0"/>
          <w:left w:val="single" w:color="A1BFDC" w:sz="4" w:space="0"/>
          <w:bottom w:val="single" w:color="A1BFDC" w:sz="4" w:space="0"/>
          <w:right w:val="single" w:color="A1BFDC" w:sz="4" w:space="0"/>
        </w:pBdr>
        <w:spacing w:before="0" w:beforeAutospacing="0" w:after="0" w:afterAutospacing="0" w:line="260" w:lineRule="atLeast"/>
        <w:ind w:left="0" w:right="140" w:firstLine="0"/>
        <w:jc w:val="left"/>
        <w:textAlignment w:val="center"/>
        <w:rPr>
          <w:rFonts w:hint="eastAsia" w:ascii="微软雅黑" w:hAnsi="微软雅黑" w:eastAsia="微软雅黑" w:cs="微软雅黑"/>
          <w:i w:val="0"/>
          <w:iCs w:val="0"/>
          <w:caps w:val="0"/>
          <w:color w:val="000000"/>
          <w:spacing w:val="0"/>
          <w:sz w:val="0"/>
          <w:szCs w:val="0"/>
        </w:rPr>
      </w:pPr>
      <w:r>
        <w:rPr>
          <w:rFonts w:hint="eastAsia" w:ascii="微软雅黑" w:hAnsi="微软雅黑" w:eastAsia="微软雅黑" w:cs="微软雅黑"/>
          <w:i w:val="0"/>
          <w:iCs w:val="0"/>
          <w:caps w:val="0"/>
          <w:color w:val="FFFFFF"/>
          <w:spacing w:val="0"/>
          <w:kern w:val="0"/>
          <w:sz w:val="12"/>
          <w:szCs w:val="12"/>
          <w:bdr w:val="none" w:color="auto" w:sz="0" w:space="0"/>
          <w:lang w:val="en-US" w:eastAsia="zh-CN" w:bidi="ar"/>
        </w:rPr>
        <w:t>新闻网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CEF7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2023-05-24T13:12:39Z</dcterms:created>
  <dc:creator>Administrator</dc:creator>
  <cp:lastModifiedBy>王英</cp:lastModifiedBy>
  <dcterms:modified xsi:type="dcterms:W3CDTF">2023-05-24T13:12:47Z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B5B493DEAF9C4C8BAC0F7F0CBDFE3306</vt:lpwstr>
  </property>
</Properties>
</file>