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43" w:rsidRPr="00F32743" w:rsidRDefault="00F32743" w:rsidP="00F32743">
      <w:pPr>
        <w:widowControl/>
        <w:spacing w:line="600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30"/>
          <w:szCs w:val="30"/>
        </w:rPr>
      </w:pPr>
      <w:bookmarkStart w:id="0" w:name="_GoBack"/>
      <w:r w:rsidRPr="00F32743">
        <w:rPr>
          <w:rFonts w:ascii="宋体" w:eastAsia="宋体" w:hAnsi="宋体" w:cs="宋体"/>
          <w:b/>
          <w:bCs/>
          <w:color w:val="000000"/>
          <w:kern w:val="36"/>
          <w:sz w:val="30"/>
          <w:szCs w:val="30"/>
        </w:rPr>
        <w:t>吉林大学人民政协理论研究中心关于公布2023年公共管理（MPA）硕士研究生复试名单的通知</w:t>
      </w:r>
    </w:p>
    <w:bookmarkEnd w:id="0"/>
    <w:p w:rsidR="00F32743" w:rsidRPr="00F32743" w:rsidRDefault="00F32743" w:rsidP="00F32743">
      <w:pPr>
        <w:widowControl/>
        <w:shd w:val="clear" w:color="auto" w:fill="F9F9F9"/>
        <w:spacing w:line="600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F32743">
        <w:rPr>
          <w:rFonts w:ascii="宋体" w:eastAsia="宋体" w:hAnsi="宋体" w:cs="宋体"/>
          <w:color w:val="666666"/>
          <w:kern w:val="0"/>
          <w:szCs w:val="21"/>
        </w:rPr>
        <w:t>发布时间：2023-03-20    作者：    点击量：181</w:t>
      </w:r>
    </w:p>
    <w:p w:rsidR="00F32743" w:rsidRPr="00F32743" w:rsidRDefault="00F32743" w:rsidP="00F32743">
      <w:pPr>
        <w:widowControl/>
        <w:spacing w:line="570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根据吉林大学2023年硕士研究生招生复试录取工作安排，现对人民政协理论研究中心2023年公共管理（MPA）硕士研究生复试名单予以公布。</w:t>
      </w:r>
    </w:p>
    <w:p w:rsidR="00F32743" w:rsidRPr="00F32743" w:rsidRDefault="00F32743" w:rsidP="00F32743">
      <w:pPr>
        <w:widowControl/>
        <w:spacing w:line="570" w:lineRule="atLeast"/>
        <w:ind w:firstLine="57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一、复试分数线划定及招生计划</w:t>
      </w:r>
    </w:p>
    <w:p w:rsidR="00F32743" w:rsidRPr="00F32743" w:rsidRDefault="00F32743" w:rsidP="00F32743">
      <w:pPr>
        <w:widowControl/>
        <w:spacing w:line="570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按照学校文件要求，结合中心实际招生情况，经中心硕士研究生复试工作领导小组审议通过，公共管理（MPA）硕士研究生招生复试划定复试分数线如下: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1090"/>
        <w:gridCol w:w="1110"/>
        <w:gridCol w:w="660"/>
        <w:gridCol w:w="830"/>
        <w:gridCol w:w="820"/>
        <w:gridCol w:w="900"/>
      </w:tblGrid>
      <w:tr w:rsidR="00F32743" w:rsidRPr="00F32743" w:rsidTr="00F32743">
        <w:trPr>
          <w:trHeight w:val="20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专业代码</w:t>
            </w: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专业名称</w:t>
            </w:r>
          </w:p>
        </w:tc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管理类联考综合能力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外语</w:t>
            </w: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总分</w:t>
            </w:r>
          </w:p>
        </w:tc>
        <w:tc>
          <w:tcPr>
            <w:tcW w:w="1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计划招生人数</w:t>
            </w:r>
          </w:p>
        </w:tc>
      </w:tr>
      <w:tr w:rsidR="00F32743" w:rsidRPr="00F32743" w:rsidTr="00F32743">
        <w:trPr>
          <w:trHeight w:val="200"/>
        </w:trPr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125200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公共管理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2743" w:rsidRPr="00F32743" w:rsidRDefault="00F32743" w:rsidP="00F32743">
            <w:pPr>
              <w:widowControl/>
              <w:spacing w:line="200" w:lineRule="atLeast"/>
              <w:ind w:firstLine="57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274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非全日制</w:t>
            </w:r>
          </w:p>
        </w:tc>
      </w:tr>
    </w:tbl>
    <w:p w:rsidR="00F32743" w:rsidRPr="00F32743" w:rsidRDefault="00F32743" w:rsidP="00F32743">
      <w:pPr>
        <w:widowControl/>
        <w:spacing w:line="570" w:lineRule="atLeast"/>
        <w:ind w:firstLine="57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注： 1、复试工作采用线下复试方式，考生应在规定时间内前往吉林大学中心校区进行复试。2、进入复试的考生初试各科成绩必须符合《吉林大学2023年硕士研究生招生考试考生进入复试的初试成绩基本要求》。</w:t>
      </w:r>
    </w:p>
    <w:p w:rsidR="00F32743" w:rsidRPr="00F32743" w:rsidRDefault="00F32743" w:rsidP="00F32743">
      <w:pPr>
        <w:widowControl/>
        <w:spacing w:line="570" w:lineRule="atLeast"/>
        <w:ind w:firstLine="57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lastRenderedPageBreak/>
        <w:t>二、复试名单（见附件，</w:t>
      </w:r>
      <w:proofErr w:type="gramStart"/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另进入</w:t>
      </w:r>
      <w:proofErr w:type="gramEnd"/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复试的考生我中心工作人员近期会电话联系，告知复试相关事宜）</w:t>
      </w:r>
    </w:p>
    <w:p w:rsidR="00F32743" w:rsidRPr="00F32743" w:rsidRDefault="00F32743" w:rsidP="00F32743">
      <w:pPr>
        <w:widowControl/>
        <w:spacing w:line="570" w:lineRule="atLeast"/>
        <w:ind w:firstLine="57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三、复试实施细则、复试时间安排及其它要求等另行公布，请考生随时关注中心网站通知。</w:t>
      </w:r>
    </w:p>
    <w:p w:rsidR="00F32743" w:rsidRPr="00F32743" w:rsidRDefault="00F32743" w:rsidP="00F32743">
      <w:pPr>
        <w:widowControl/>
        <w:spacing w:line="570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未尽事宜由人民政协理论研究中心负责解释。</w:t>
      </w:r>
    </w:p>
    <w:p w:rsidR="00F32743" w:rsidRPr="00F32743" w:rsidRDefault="00F32743" w:rsidP="00F32743">
      <w:pPr>
        <w:widowControl/>
        <w:spacing w:line="570" w:lineRule="atLeast"/>
        <w:ind w:firstLine="57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人民政协理论研究中心</w:t>
      </w:r>
    </w:p>
    <w:p w:rsidR="00F32743" w:rsidRPr="00F32743" w:rsidRDefault="00F32743" w:rsidP="00F32743">
      <w:pPr>
        <w:widowControl/>
        <w:spacing w:line="570" w:lineRule="atLeast"/>
        <w:ind w:firstLine="57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2743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2023年3月20日</w:t>
      </w:r>
    </w:p>
    <w:p w:rsidR="00CB690B" w:rsidRPr="00F32743" w:rsidRDefault="00CB690B"/>
    <w:sectPr w:rsidR="00CB690B" w:rsidRPr="00F32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5A6" w:rsidRDefault="001D15A6" w:rsidP="00F32743">
      <w:r>
        <w:separator/>
      </w:r>
    </w:p>
  </w:endnote>
  <w:endnote w:type="continuationSeparator" w:id="0">
    <w:p w:rsidR="001D15A6" w:rsidRDefault="001D15A6" w:rsidP="00F3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5A6" w:rsidRDefault="001D15A6" w:rsidP="00F32743">
      <w:r>
        <w:separator/>
      </w:r>
    </w:p>
  </w:footnote>
  <w:footnote w:type="continuationSeparator" w:id="0">
    <w:p w:rsidR="001D15A6" w:rsidRDefault="001D15A6" w:rsidP="00F32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E5"/>
    <w:rsid w:val="001D15A6"/>
    <w:rsid w:val="00227EE5"/>
    <w:rsid w:val="00CB690B"/>
    <w:rsid w:val="00F3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7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7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7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7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977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0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30" w:color="DDDDDD"/>
            <w:right w:val="none" w:sz="0" w:space="0" w:color="auto"/>
          </w:divBdr>
          <w:divsChild>
            <w:div w:id="16995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2023-03-26T14:40:00Z</dcterms:created>
  <dcterms:modified xsi:type="dcterms:W3CDTF">2023-03-26T14:40:00Z</dcterms:modified>
</cp:coreProperties>
</file>