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B2B" w:rsidRPr="00757B2B" w:rsidRDefault="00757B2B" w:rsidP="00757B2B">
      <w:pPr>
        <w:widowControl/>
        <w:shd w:val="clear" w:color="auto" w:fill="FFFFFF"/>
        <w:spacing w:after="150"/>
        <w:jc w:val="center"/>
        <w:outlineLvl w:val="0"/>
        <w:rPr>
          <w:rFonts w:ascii="microsoft yahei" w:eastAsia="宋体" w:hAnsi="microsoft yahei" w:cs="宋体"/>
          <w:color w:val="063567"/>
          <w:kern w:val="36"/>
          <w:sz w:val="48"/>
          <w:szCs w:val="48"/>
        </w:rPr>
      </w:pPr>
      <w:bookmarkStart w:id="0" w:name="_GoBack"/>
      <w:r w:rsidRPr="00757B2B">
        <w:rPr>
          <w:rFonts w:ascii="microsoft yahei" w:eastAsia="宋体" w:hAnsi="microsoft yahei" w:cs="宋体"/>
          <w:color w:val="063567"/>
          <w:kern w:val="36"/>
          <w:sz w:val="48"/>
          <w:szCs w:val="48"/>
        </w:rPr>
        <w:t>吉林大学化学学院</w:t>
      </w:r>
      <w:r w:rsidRPr="00757B2B">
        <w:rPr>
          <w:rFonts w:ascii="microsoft yahei" w:eastAsia="宋体" w:hAnsi="microsoft yahei" w:cs="宋体"/>
          <w:color w:val="063567"/>
          <w:kern w:val="36"/>
          <w:sz w:val="48"/>
          <w:szCs w:val="48"/>
        </w:rPr>
        <w:t>2023</w:t>
      </w:r>
      <w:r w:rsidRPr="00757B2B">
        <w:rPr>
          <w:rFonts w:ascii="microsoft yahei" w:eastAsia="宋体" w:hAnsi="microsoft yahei" w:cs="宋体"/>
          <w:color w:val="063567"/>
          <w:kern w:val="36"/>
          <w:sz w:val="48"/>
          <w:szCs w:val="48"/>
        </w:rPr>
        <w:t>年硕士研究生招生调剂办法</w:t>
      </w:r>
    </w:p>
    <w:bookmarkEnd w:id="0"/>
    <w:p w:rsidR="00757B2B" w:rsidRPr="00757B2B" w:rsidRDefault="00757B2B" w:rsidP="00757B2B">
      <w:pPr>
        <w:widowControl/>
        <w:shd w:val="clear" w:color="auto" w:fill="FFFFFF"/>
        <w:jc w:val="center"/>
        <w:rPr>
          <w:rFonts w:ascii="microsoft yahei" w:eastAsia="宋体" w:hAnsi="microsoft yahei" w:cs="宋体"/>
          <w:color w:val="333333"/>
          <w:kern w:val="0"/>
          <w:sz w:val="24"/>
          <w:szCs w:val="24"/>
        </w:rPr>
      </w:pPr>
      <w:r w:rsidRPr="00757B2B">
        <w:rPr>
          <w:rFonts w:ascii="microsoft yahei" w:eastAsia="宋体" w:hAnsi="microsoft yahei" w:cs="宋体"/>
          <w:color w:val="777777"/>
          <w:kern w:val="0"/>
          <w:sz w:val="24"/>
          <w:szCs w:val="24"/>
          <w:bdr w:val="none" w:sz="0" w:space="0" w:color="auto" w:frame="1"/>
        </w:rPr>
        <w:t>日期：</w:t>
      </w:r>
      <w:r w:rsidRPr="00757B2B">
        <w:rPr>
          <w:rFonts w:ascii="microsoft yahei" w:eastAsia="宋体" w:hAnsi="microsoft yahei" w:cs="宋体"/>
          <w:color w:val="777777"/>
          <w:kern w:val="0"/>
          <w:sz w:val="24"/>
          <w:szCs w:val="24"/>
          <w:bdr w:val="none" w:sz="0" w:space="0" w:color="auto" w:frame="1"/>
        </w:rPr>
        <w:t xml:space="preserve">2023-04-05 </w:t>
      </w:r>
      <w:r w:rsidRPr="00757B2B">
        <w:rPr>
          <w:rFonts w:ascii="microsoft yahei" w:eastAsia="宋体" w:hAnsi="microsoft yahei" w:cs="宋体"/>
          <w:color w:val="777777"/>
          <w:kern w:val="0"/>
          <w:sz w:val="24"/>
          <w:szCs w:val="24"/>
          <w:bdr w:val="none" w:sz="0" w:space="0" w:color="auto" w:frame="1"/>
        </w:rPr>
        <w:t>点击数：</w:t>
      </w:r>
      <w:r w:rsidRPr="00757B2B">
        <w:rPr>
          <w:rFonts w:ascii="microsoft yahei" w:eastAsia="宋体" w:hAnsi="microsoft yahei" w:cs="宋体"/>
          <w:color w:val="777777"/>
          <w:kern w:val="0"/>
          <w:sz w:val="24"/>
          <w:szCs w:val="24"/>
          <w:bdr w:val="none" w:sz="0" w:space="0" w:color="auto" w:frame="1"/>
        </w:rPr>
        <w:t>963</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color w:val="333333"/>
          <w:kern w:val="0"/>
          <w:sz w:val="24"/>
          <w:szCs w:val="24"/>
        </w:rPr>
      </w:pPr>
      <w:r w:rsidRPr="00757B2B">
        <w:rPr>
          <w:rFonts w:ascii="宋体" w:eastAsia="宋体" w:hAnsi="宋体" w:cs="宋体" w:hint="eastAsia"/>
          <w:color w:val="333333"/>
          <w:kern w:val="0"/>
          <w:sz w:val="24"/>
          <w:szCs w:val="24"/>
          <w:bdr w:val="none" w:sz="0" w:space="0" w:color="auto" w:frame="1"/>
        </w:rPr>
        <w:t>根据《2023年全国硕士研究生招生工作管理规定》、《吉林大学2023年硕士研究生招生复试录取工作办法》和《吉林大学2023年硕士研究生招生调剂办法》等文件精神，现制定吉林大学化学学院2023年硕士研究生招生调剂办法如下：</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吉林大学化学学院对合格生源不足的学科（类别）、专业（领域），在校内、合格生源中进行调剂录取。</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1.调剂专业及计划。</w:t>
      </w:r>
    </w:p>
    <w:tbl>
      <w:tblPr>
        <w:tblW w:w="4590" w:type="dxa"/>
        <w:tblCellMar>
          <w:top w:w="15" w:type="dxa"/>
          <w:left w:w="15" w:type="dxa"/>
          <w:bottom w:w="15" w:type="dxa"/>
          <w:right w:w="15" w:type="dxa"/>
        </w:tblCellMar>
        <w:tblLook w:val="04A0" w:firstRow="1" w:lastRow="0" w:firstColumn="1" w:lastColumn="0" w:noHBand="0" w:noVBand="1"/>
      </w:tblPr>
      <w:tblGrid>
        <w:gridCol w:w="1470"/>
        <w:gridCol w:w="840"/>
        <w:gridCol w:w="1260"/>
        <w:gridCol w:w="1080"/>
      </w:tblGrid>
      <w:tr w:rsidR="00757B2B" w:rsidRPr="00757B2B" w:rsidTr="00757B2B">
        <w:trPr>
          <w:trHeight w:val="435"/>
        </w:trPr>
        <w:tc>
          <w:tcPr>
            <w:tcW w:w="900" w:type="dxa"/>
            <w:tcBorders>
              <w:top w:val="single" w:sz="6" w:space="0" w:color="000000"/>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757B2B" w:rsidRPr="00757B2B" w:rsidRDefault="00757B2B" w:rsidP="00757B2B">
            <w:pPr>
              <w:widowControl/>
              <w:spacing w:line="405" w:lineRule="atLeast"/>
              <w:jc w:val="center"/>
              <w:textAlignment w:val="center"/>
              <w:rPr>
                <w:rFonts w:ascii="微软雅黑 !important" w:eastAsia="微软雅黑 !important" w:hAnsi="宋体" w:cs="宋体"/>
                <w:kern w:val="0"/>
                <w:sz w:val="24"/>
                <w:szCs w:val="24"/>
              </w:rPr>
            </w:pPr>
            <w:r w:rsidRPr="00757B2B">
              <w:rPr>
                <w:rFonts w:ascii="宋体" w:eastAsia="宋体" w:hAnsi="宋体" w:cs="宋体" w:hint="eastAsia"/>
                <w:b/>
                <w:bCs/>
                <w:color w:val="000000"/>
                <w:kern w:val="0"/>
                <w:szCs w:val="21"/>
                <w:bdr w:val="none" w:sz="0" w:space="0" w:color="auto" w:frame="1"/>
              </w:rPr>
              <w:t>类别</w:t>
            </w:r>
          </w:p>
        </w:tc>
        <w:tc>
          <w:tcPr>
            <w:tcW w:w="106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757B2B" w:rsidRPr="00757B2B" w:rsidRDefault="00757B2B" w:rsidP="00757B2B">
            <w:pPr>
              <w:widowControl/>
              <w:spacing w:line="405" w:lineRule="atLeast"/>
              <w:jc w:val="center"/>
              <w:textAlignment w:val="center"/>
              <w:rPr>
                <w:rFonts w:ascii="微软雅黑 !important" w:eastAsia="微软雅黑 !important" w:hAnsi="宋体" w:cs="宋体"/>
                <w:kern w:val="0"/>
                <w:sz w:val="24"/>
                <w:szCs w:val="24"/>
              </w:rPr>
            </w:pPr>
            <w:r w:rsidRPr="00757B2B">
              <w:rPr>
                <w:rFonts w:ascii="宋体" w:eastAsia="宋体" w:hAnsi="宋体" w:cs="宋体" w:hint="eastAsia"/>
                <w:b/>
                <w:bCs/>
                <w:color w:val="000000"/>
                <w:kern w:val="0"/>
                <w:szCs w:val="21"/>
                <w:bdr w:val="none" w:sz="0" w:space="0" w:color="auto" w:frame="1"/>
              </w:rPr>
              <w:t>调剂专业代码</w:t>
            </w:r>
          </w:p>
        </w:tc>
        <w:tc>
          <w:tcPr>
            <w:tcW w:w="155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757B2B" w:rsidRPr="00757B2B" w:rsidRDefault="00757B2B" w:rsidP="00757B2B">
            <w:pPr>
              <w:widowControl/>
              <w:spacing w:line="405" w:lineRule="atLeast"/>
              <w:jc w:val="center"/>
              <w:textAlignment w:val="center"/>
              <w:rPr>
                <w:rFonts w:ascii="微软雅黑 !important" w:eastAsia="微软雅黑 !important" w:hAnsi="宋体" w:cs="宋体"/>
                <w:kern w:val="0"/>
                <w:sz w:val="24"/>
                <w:szCs w:val="24"/>
              </w:rPr>
            </w:pPr>
            <w:r w:rsidRPr="00757B2B">
              <w:rPr>
                <w:rFonts w:ascii="宋体" w:eastAsia="宋体" w:hAnsi="宋体" w:cs="宋体" w:hint="eastAsia"/>
                <w:b/>
                <w:bCs/>
                <w:color w:val="000000"/>
                <w:kern w:val="0"/>
                <w:szCs w:val="21"/>
                <w:bdr w:val="none" w:sz="0" w:space="0" w:color="auto" w:frame="1"/>
              </w:rPr>
              <w:t>调剂专业名称</w:t>
            </w:r>
          </w:p>
        </w:tc>
        <w:tc>
          <w:tcPr>
            <w:tcW w:w="1080" w:type="dxa"/>
            <w:tcBorders>
              <w:top w:val="single" w:sz="6" w:space="0" w:color="000000"/>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757B2B" w:rsidRPr="00757B2B" w:rsidRDefault="00757B2B" w:rsidP="00757B2B">
            <w:pPr>
              <w:widowControl/>
              <w:spacing w:line="405" w:lineRule="atLeast"/>
              <w:jc w:val="center"/>
              <w:textAlignment w:val="center"/>
              <w:rPr>
                <w:rFonts w:ascii="微软雅黑 !important" w:eastAsia="微软雅黑 !important" w:hAnsi="宋体" w:cs="宋体"/>
                <w:kern w:val="0"/>
                <w:sz w:val="24"/>
                <w:szCs w:val="24"/>
              </w:rPr>
            </w:pPr>
            <w:r w:rsidRPr="00757B2B">
              <w:rPr>
                <w:rFonts w:ascii="宋体" w:eastAsia="宋体" w:hAnsi="宋体" w:cs="宋体" w:hint="eastAsia"/>
                <w:b/>
                <w:bCs/>
                <w:kern w:val="0"/>
                <w:szCs w:val="21"/>
                <w:bdr w:val="none" w:sz="0" w:space="0" w:color="auto" w:frame="1"/>
              </w:rPr>
              <w:t>调剂计划</w:t>
            </w:r>
          </w:p>
        </w:tc>
      </w:tr>
      <w:tr w:rsidR="00757B2B" w:rsidRPr="00757B2B" w:rsidTr="00757B2B">
        <w:trPr>
          <w:trHeight w:val="435"/>
        </w:trPr>
        <w:tc>
          <w:tcPr>
            <w:tcW w:w="0" w:type="auto"/>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757B2B" w:rsidRPr="00757B2B" w:rsidRDefault="00757B2B" w:rsidP="00757B2B">
            <w:pPr>
              <w:widowControl/>
              <w:spacing w:line="405" w:lineRule="atLeast"/>
              <w:jc w:val="center"/>
              <w:textAlignment w:val="center"/>
              <w:rPr>
                <w:rFonts w:ascii="微软雅黑 !important" w:eastAsia="微软雅黑 !important" w:hAnsi="宋体" w:cs="宋体"/>
                <w:kern w:val="0"/>
                <w:sz w:val="24"/>
                <w:szCs w:val="24"/>
              </w:rPr>
            </w:pPr>
            <w:r w:rsidRPr="00757B2B">
              <w:rPr>
                <w:rFonts w:ascii="宋体" w:eastAsia="宋体" w:hAnsi="宋体" w:cs="宋体" w:hint="eastAsia"/>
                <w:color w:val="000000"/>
                <w:kern w:val="0"/>
                <w:szCs w:val="21"/>
                <w:bdr w:val="none" w:sz="0" w:space="0" w:color="auto" w:frame="1"/>
              </w:rPr>
              <w:t>专业学位硕士</w:t>
            </w:r>
          </w:p>
        </w:tc>
        <w:tc>
          <w:tcPr>
            <w:tcW w:w="106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757B2B" w:rsidRPr="00757B2B" w:rsidRDefault="00757B2B" w:rsidP="00757B2B">
            <w:pPr>
              <w:widowControl/>
              <w:spacing w:line="405" w:lineRule="atLeast"/>
              <w:jc w:val="center"/>
              <w:textAlignment w:val="center"/>
              <w:rPr>
                <w:rFonts w:ascii="微软雅黑 !important" w:eastAsia="微软雅黑 !important" w:hAnsi="宋体" w:cs="宋体"/>
                <w:kern w:val="0"/>
                <w:sz w:val="24"/>
                <w:szCs w:val="24"/>
              </w:rPr>
            </w:pPr>
            <w:r w:rsidRPr="00757B2B">
              <w:rPr>
                <w:rFonts w:ascii="宋体" w:eastAsia="宋体" w:hAnsi="宋体" w:cs="宋体" w:hint="eastAsia"/>
                <w:color w:val="000000"/>
                <w:kern w:val="0"/>
                <w:szCs w:val="21"/>
                <w:bdr w:val="none" w:sz="0" w:space="0" w:color="auto" w:frame="1"/>
              </w:rPr>
              <w:t>085600</w:t>
            </w:r>
          </w:p>
        </w:tc>
        <w:tc>
          <w:tcPr>
            <w:tcW w:w="0" w:type="auto"/>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757B2B" w:rsidRPr="00757B2B" w:rsidRDefault="00757B2B" w:rsidP="00757B2B">
            <w:pPr>
              <w:widowControl/>
              <w:spacing w:line="405" w:lineRule="atLeast"/>
              <w:jc w:val="center"/>
              <w:textAlignment w:val="center"/>
              <w:rPr>
                <w:rFonts w:ascii="微软雅黑 !important" w:eastAsia="微软雅黑 !important" w:hAnsi="宋体" w:cs="宋体"/>
                <w:kern w:val="0"/>
                <w:sz w:val="24"/>
                <w:szCs w:val="24"/>
              </w:rPr>
            </w:pPr>
            <w:r w:rsidRPr="00757B2B">
              <w:rPr>
                <w:rFonts w:ascii="宋体" w:eastAsia="宋体" w:hAnsi="宋体" w:cs="宋体" w:hint="eastAsia"/>
                <w:color w:val="000000"/>
                <w:kern w:val="0"/>
                <w:szCs w:val="21"/>
                <w:bdr w:val="none" w:sz="0" w:space="0" w:color="auto" w:frame="1"/>
              </w:rPr>
              <w:t>材料与化工</w:t>
            </w:r>
          </w:p>
        </w:tc>
        <w:tc>
          <w:tcPr>
            <w:tcW w:w="0" w:type="auto"/>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757B2B" w:rsidRPr="00757B2B" w:rsidRDefault="00757B2B" w:rsidP="00757B2B">
            <w:pPr>
              <w:widowControl/>
              <w:spacing w:line="405" w:lineRule="atLeast"/>
              <w:jc w:val="center"/>
              <w:textAlignment w:val="center"/>
              <w:rPr>
                <w:rFonts w:ascii="微软雅黑 !important" w:eastAsia="微软雅黑 !important" w:hAnsi="宋体" w:cs="宋体"/>
                <w:kern w:val="0"/>
                <w:sz w:val="24"/>
                <w:szCs w:val="24"/>
              </w:rPr>
            </w:pPr>
            <w:r w:rsidRPr="00757B2B">
              <w:rPr>
                <w:rFonts w:ascii="宋体" w:eastAsia="宋体" w:hAnsi="宋体" w:cs="宋体" w:hint="eastAsia"/>
                <w:color w:val="000000"/>
                <w:kern w:val="0"/>
                <w:szCs w:val="21"/>
                <w:bdr w:val="none" w:sz="0" w:space="0" w:color="auto" w:frame="1"/>
              </w:rPr>
              <w:t>4</w:t>
            </w:r>
          </w:p>
        </w:tc>
      </w:tr>
    </w:tbl>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微软雅黑 !important" w:eastAsia="微软雅黑 !important" w:hAnsi="microsoft yahei" w:cs="宋体" w:hint="eastAsia"/>
          <w:color w:val="333333"/>
          <w:kern w:val="0"/>
          <w:sz w:val="24"/>
          <w:szCs w:val="24"/>
        </w:rPr>
        <w:t> </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2.调剂考生必须符合我校招生章程及招生专业目录中规定的调入专业的报考条件。</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3.调剂考生必须符合全国初试成绩基本要求（A类考生）、所报第一志愿专业的吉林大学初试成绩基本要求以及调入专业的初试成绩基本要求。</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4.调剂考生的调入专业要与其第一志愿报考专业相同或相近。初试科目与调入专业初试科目相同或相近，其中统考科目原则上应相同。</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5.化学学院接收调剂的条件：</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第一志愿报考吉林大学材料与化工专业或相近专业，初试科目相同或相近。</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6.报考“少数民族高层次骨干人才计划”的考生不得调剂到该计划以外录取；未报考的不得调剂入该计划录取。参加强军计划</w:t>
      </w:r>
      <w:proofErr w:type="gramStart"/>
      <w:r w:rsidRPr="00757B2B">
        <w:rPr>
          <w:rFonts w:ascii="宋体" w:eastAsia="宋体" w:hAnsi="宋体" w:cs="宋体" w:hint="eastAsia"/>
          <w:color w:val="333333"/>
          <w:kern w:val="0"/>
          <w:sz w:val="24"/>
          <w:szCs w:val="24"/>
          <w:bdr w:val="none" w:sz="0" w:space="0" w:color="auto" w:frame="1"/>
        </w:rPr>
        <w:t>和援藏计划</w:t>
      </w:r>
      <w:proofErr w:type="gramEnd"/>
      <w:r w:rsidRPr="00757B2B">
        <w:rPr>
          <w:rFonts w:ascii="宋体" w:eastAsia="宋体" w:hAnsi="宋体" w:cs="宋体" w:hint="eastAsia"/>
          <w:color w:val="333333"/>
          <w:kern w:val="0"/>
          <w:sz w:val="24"/>
          <w:szCs w:val="24"/>
          <w:bdr w:val="none" w:sz="0" w:space="0" w:color="auto" w:frame="1"/>
        </w:rPr>
        <w:t>的考生不得调剂。</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7.校内调剂考生，应由考生本人填报“校内调剂申请表”（见附件），于2023年4月6日中午12:00前发送本人签字（电子签名或签字后扫描）的表格电子版到邮箱chengwei422@jlu.edu.cn。</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8.所有调剂考生必须通过教育部指定的“全国硕士生招生调剂服务系统”（网址</w:t>
      </w:r>
      <w:hyperlink w:history="1">
        <w:r w:rsidRPr="00757B2B">
          <w:rPr>
            <w:rFonts w:ascii="宋体" w:eastAsia="宋体" w:hAnsi="宋体" w:cs="宋体" w:hint="eastAsia"/>
            <w:color w:val="0000FF"/>
            <w:kern w:val="0"/>
            <w:sz w:val="24"/>
            <w:szCs w:val="24"/>
            <w:u w:val="single"/>
            <w:bdr w:val="none" w:sz="0" w:space="0" w:color="auto" w:frame="1"/>
          </w:rPr>
          <w:t>http://yz.chsi.com.cn）进行网上调剂，否则无效。调剂系统开放时间：2023年4月6日0：00点——12:00点。</w:t>
        </w:r>
      </w:hyperlink>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对申请同一招生单位同一专业、初试科目完全相同的调剂考生，学院按考生初试成绩择优遴选进入复试的考生名单。不以考生提交调剂志愿的时间先后顺序</w:t>
      </w:r>
      <w:r w:rsidRPr="00757B2B">
        <w:rPr>
          <w:rFonts w:ascii="宋体" w:eastAsia="宋体" w:hAnsi="宋体" w:cs="宋体" w:hint="eastAsia"/>
          <w:color w:val="333333"/>
          <w:kern w:val="0"/>
          <w:sz w:val="24"/>
          <w:szCs w:val="24"/>
          <w:bdr w:val="none" w:sz="0" w:space="0" w:color="auto" w:frame="1"/>
        </w:rPr>
        <w:lastRenderedPageBreak/>
        <w:t>等非学业水平标准作为遴选依据。调剂考生生源充足时，进入调剂复试的差额比例一般不低于120%，不高于300%。</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考生调剂志愿锁定时间由学院自主设定，最长不超过36小时。锁定时间到达后，锁定解除，考生可继续填报其他志愿。</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9.本调剂办法及未尽事宜由吉林大学化学学院研究生工作办公室负责解释。</w:t>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br/>
      </w:r>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 </w:t>
      </w:r>
      <w:r>
        <w:rPr>
          <w:rFonts w:ascii="微软雅黑 !important" w:eastAsia="微软雅黑 !important" w:hAnsi="宋体" w:cs="宋体"/>
          <w:noProof/>
          <w:color w:val="333333"/>
          <w:kern w:val="0"/>
          <w:sz w:val="24"/>
          <w:szCs w:val="24"/>
          <w:bdr w:val="none" w:sz="0" w:space="0" w:color="auto" w:frame="1"/>
        </w:rPr>
        <w:drawing>
          <wp:inline distT="0" distB="0" distL="0" distR="0">
            <wp:extent cx="152400" cy="152400"/>
            <wp:effectExtent l="0" t="0" r="0" b="0"/>
            <wp:docPr id="1" name="图片 1" descr="https://chem.jlu.edu.cn/system/resource/images/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em.jlu.edu.cn/system/resource/images/fileTypeImages/icon_do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8" w:history="1">
        <w:r w:rsidRPr="00757B2B">
          <w:rPr>
            <w:rFonts w:ascii="微软雅黑 !important" w:eastAsia="微软雅黑 !important" w:hAnsi="宋体" w:cs="宋体" w:hint="eastAsia"/>
            <w:color w:val="0000FF"/>
            <w:kern w:val="0"/>
            <w:sz w:val="24"/>
            <w:szCs w:val="24"/>
            <w:u w:val="single"/>
            <w:bdr w:val="none" w:sz="0" w:space="0" w:color="auto" w:frame="1"/>
          </w:rPr>
          <w:t>5.吉林大学硕士研究生招生调剂申请表.</w:t>
        </w:r>
        <w:proofErr w:type="gramStart"/>
        <w:r w:rsidRPr="00757B2B">
          <w:rPr>
            <w:rFonts w:ascii="微软雅黑 !important" w:eastAsia="微软雅黑 !important" w:hAnsi="宋体" w:cs="宋体" w:hint="eastAsia"/>
            <w:color w:val="0000FF"/>
            <w:kern w:val="0"/>
            <w:sz w:val="24"/>
            <w:szCs w:val="24"/>
            <w:u w:val="single"/>
            <w:bdr w:val="none" w:sz="0" w:space="0" w:color="auto" w:frame="1"/>
          </w:rPr>
          <w:t>doc</w:t>
        </w:r>
        <w:proofErr w:type="gramEnd"/>
      </w:hyperlink>
    </w:p>
    <w:p w:rsidR="00757B2B" w:rsidRPr="00757B2B" w:rsidRDefault="00757B2B" w:rsidP="00757B2B">
      <w:pPr>
        <w:widowControl/>
        <w:shd w:val="clear" w:color="auto" w:fill="FFFFFF"/>
        <w:spacing w:line="405" w:lineRule="atLeast"/>
        <w:ind w:firstLine="480"/>
        <w:jc w:val="left"/>
        <w:rPr>
          <w:rFonts w:ascii="微软雅黑 !important" w:eastAsia="微软雅黑 !important" w:hAnsi="microsoft yahei" w:cs="宋体" w:hint="eastAsia"/>
          <w:color w:val="333333"/>
          <w:kern w:val="0"/>
          <w:sz w:val="24"/>
          <w:szCs w:val="24"/>
        </w:rPr>
      </w:pPr>
      <w:r w:rsidRPr="00757B2B">
        <w:rPr>
          <w:rFonts w:ascii="微软雅黑 !important" w:eastAsia="微软雅黑 !important" w:hAnsi="microsoft yahei" w:cs="宋体" w:hint="eastAsia"/>
          <w:color w:val="333333"/>
          <w:kern w:val="0"/>
          <w:sz w:val="24"/>
          <w:szCs w:val="24"/>
        </w:rPr>
        <w:t> </w:t>
      </w:r>
    </w:p>
    <w:p w:rsidR="00757B2B" w:rsidRPr="00757B2B" w:rsidRDefault="00757B2B" w:rsidP="00757B2B">
      <w:pPr>
        <w:widowControl/>
        <w:shd w:val="clear" w:color="auto" w:fill="FFFFFF"/>
        <w:spacing w:line="405" w:lineRule="atLeast"/>
        <w:ind w:firstLine="480"/>
        <w:jc w:val="right"/>
        <w:rPr>
          <w:rFonts w:ascii="微软雅黑 !important" w:eastAsia="微软雅黑 !important" w:hAnsi="microsoft yahei" w:cs="宋体" w:hint="eastAsia"/>
          <w:color w:val="333333"/>
          <w:kern w:val="0"/>
          <w:sz w:val="24"/>
          <w:szCs w:val="24"/>
        </w:rPr>
      </w:pPr>
      <w:r w:rsidRPr="00757B2B">
        <w:rPr>
          <w:rFonts w:ascii="微软雅黑 !important" w:eastAsia="微软雅黑 !important" w:hAnsi="microsoft yahei" w:cs="宋体" w:hint="eastAsia"/>
          <w:color w:val="333333"/>
          <w:kern w:val="0"/>
          <w:sz w:val="24"/>
          <w:szCs w:val="24"/>
        </w:rPr>
        <w:t> </w:t>
      </w:r>
    </w:p>
    <w:p w:rsidR="00757B2B" w:rsidRPr="00757B2B" w:rsidRDefault="00757B2B" w:rsidP="00757B2B">
      <w:pPr>
        <w:widowControl/>
        <w:shd w:val="clear" w:color="auto" w:fill="FFFFFF"/>
        <w:spacing w:line="405" w:lineRule="atLeast"/>
        <w:ind w:firstLine="480"/>
        <w:jc w:val="righ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                                      吉林大学化学学院</w:t>
      </w:r>
    </w:p>
    <w:p w:rsidR="00757B2B" w:rsidRPr="00757B2B" w:rsidRDefault="00757B2B" w:rsidP="00757B2B">
      <w:pPr>
        <w:widowControl/>
        <w:shd w:val="clear" w:color="auto" w:fill="FFFFFF"/>
        <w:spacing w:line="405" w:lineRule="atLeast"/>
        <w:ind w:firstLine="480"/>
        <w:jc w:val="righ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研究生工作办公室</w:t>
      </w:r>
    </w:p>
    <w:p w:rsidR="00757B2B" w:rsidRPr="00757B2B" w:rsidRDefault="00757B2B" w:rsidP="00757B2B">
      <w:pPr>
        <w:widowControl/>
        <w:shd w:val="clear" w:color="auto" w:fill="FFFFFF"/>
        <w:spacing w:line="405" w:lineRule="atLeast"/>
        <w:ind w:firstLine="480"/>
        <w:jc w:val="right"/>
        <w:rPr>
          <w:rFonts w:ascii="微软雅黑 !important" w:eastAsia="微软雅黑 !important" w:hAnsi="microsoft yahei" w:cs="宋体" w:hint="eastAsia"/>
          <w:color w:val="333333"/>
          <w:kern w:val="0"/>
          <w:sz w:val="24"/>
          <w:szCs w:val="24"/>
        </w:rPr>
      </w:pPr>
      <w:r w:rsidRPr="00757B2B">
        <w:rPr>
          <w:rFonts w:ascii="宋体" w:eastAsia="宋体" w:hAnsi="宋体" w:cs="宋体" w:hint="eastAsia"/>
          <w:color w:val="333333"/>
          <w:kern w:val="0"/>
          <w:sz w:val="24"/>
          <w:szCs w:val="24"/>
          <w:bdr w:val="none" w:sz="0" w:space="0" w:color="auto" w:frame="1"/>
        </w:rPr>
        <w:t>                                           2023年4月5日</w:t>
      </w:r>
    </w:p>
    <w:p w:rsidR="002D6E8F" w:rsidRDefault="002D6E8F"/>
    <w:sectPr w:rsidR="002D6E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496" w:rsidRDefault="00C30496" w:rsidP="00757B2B">
      <w:r>
        <w:separator/>
      </w:r>
    </w:p>
  </w:endnote>
  <w:endnote w:type="continuationSeparator" w:id="0">
    <w:p w:rsidR="00C30496" w:rsidRDefault="00C30496" w:rsidP="00757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微软雅黑 !important">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496" w:rsidRDefault="00C30496" w:rsidP="00757B2B">
      <w:r>
        <w:separator/>
      </w:r>
    </w:p>
  </w:footnote>
  <w:footnote w:type="continuationSeparator" w:id="0">
    <w:p w:rsidR="00C30496" w:rsidRDefault="00C30496" w:rsidP="00757B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2D6E8F"/>
    <w:rsid w:val="00757B2B"/>
    <w:rsid w:val="008916BB"/>
    <w:rsid w:val="00C30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57B2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7B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57B2B"/>
    <w:rPr>
      <w:sz w:val="18"/>
      <w:szCs w:val="18"/>
    </w:rPr>
  </w:style>
  <w:style w:type="paragraph" w:styleId="a4">
    <w:name w:val="footer"/>
    <w:basedOn w:val="a"/>
    <w:link w:val="Char0"/>
    <w:uiPriority w:val="99"/>
    <w:unhideWhenUsed/>
    <w:rsid w:val="00757B2B"/>
    <w:pPr>
      <w:tabs>
        <w:tab w:val="center" w:pos="4153"/>
        <w:tab w:val="right" w:pos="8306"/>
      </w:tabs>
      <w:snapToGrid w:val="0"/>
      <w:jc w:val="left"/>
    </w:pPr>
    <w:rPr>
      <w:sz w:val="18"/>
      <w:szCs w:val="18"/>
    </w:rPr>
  </w:style>
  <w:style w:type="character" w:customStyle="1" w:styleId="Char0">
    <w:name w:val="页脚 Char"/>
    <w:basedOn w:val="a0"/>
    <w:link w:val="a4"/>
    <w:uiPriority w:val="99"/>
    <w:rsid w:val="00757B2B"/>
    <w:rPr>
      <w:sz w:val="18"/>
      <w:szCs w:val="18"/>
    </w:rPr>
  </w:style>
  <w:style w:type="character" w:customStyle="1" w:styleId="1Char">
    <w:name w:val="标题 1 Char"/>
    <w:basedOn w:val="a0"/>
    <w:link w:val="1"/>
    <w:uiPriority w:val="9"/>
    <w:rsid w:val="00757B2B"/>
    <w:rPr>
      <w:rFonts w:ascii="宋体" w:eastAsia="宋体" w:hAnsi="宋体" w:cs="宋体"/>
      <w:b/>
      <w:bCs/>
      <w:kern w:val="36"/>
      <w:sz w:val="48"/>
      <w:szCs w:val="48"/>
    </w:rPr>
  </w:style>
  <w:style w:type="paragraph" w:styleId="a5">
    <w:name w:val="Normal (Web)"/>
    <w:basedOn w:val="a"/>
    <w:uiPriority w:val="99"/>
    <w:unhideWhenUsed/>
    <w:rsid w:val="00757B2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57B2B"/>
    <w:rPr>
      <w:b/>
      <w:bCs/>
    </w:rPr>
  </w:style>
  <w:style w:type="character" w:styleId="a7">
    <w:name w:val="Hyperlink"/>
    <w:basedOn w:val="a0"/>
    <w:uiPriority w:val="99"/>
    <w:semiHidden/>
    <w:unhideWhenUsed/>
    <w:rsid w:val="00757B2B"/>
    <w:rPr>
      <w:color w:val="0000FF"/>
      <w:u w:val="single"/>
    </w:rPr>
  </w:style>
  <w:style w:type="paragraph" w:styleId="a8">
    <w:name w:val="Balloon Text"/>
    <w:basedOn w:val="a"/>
    <w:link w:val="Char1"/>
    <w:uiPriority w:val="99"/>
    <w:semiHidden/>
    <w:unhideWhenUsed/>
    <w:rsid w:val="00757B2B"/>
    <w:rPr>
      <w:sz w:val="18"/>
      <w:szCs w:val="18"/>
    </w:rPr>
  </w:style>
  <w:style w:type="character" w:customStyle="1" w:styleId="Char1">
    <w:name w:val="批注框文本 Char"/>
    <w:basedOn w:val="a0"/>
    <w:link w:val="a8"/>
    <w:uiPriority w:val="99"/>
    <w:semiHidden/>
    <w:rsid w:val="00757B2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57B2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7B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57B2B"/>
    <w:rPr>
      <w:sz w:val="18"/>
      <w:szCs w:val="18"/>
    </w:rPr>
  </w:style>
  <w:style w:type="paragraph" w:styleId="a4">
    <w:name w:val="footer"/>
    <w:basedOn w:val="a"/>
    <w:link w:val="Char0"/>
    <w:uiPriority w:val="99"/>
    <w:unhideWhenUsed/>
    <w:rsid w:val="00757B2B"/>
    <w:pPr>
      <w:tabs>
        <w:tab w:val="center" w:pos="4153"/>
        <w:tab w:val="right" w:pos="8306"/>
      </w:tabs>
      <w:snapToGrid w:val="0"/>
      <w:jc w:val="left"/>
    </w:pPr>
    <w:rPr>
      <w:sz w:val="18"/>
      <w:szCs w:val="18"/>
    </w:rPr>
  </w:style>
  <w:style w:type="character" w:customStyle="1" w:styleId="Char0">
    <w:name w:val="页脚 Char"/>
    <w:basedOn w:val="a0"/>
    <w:link w:val="a4"/>
    <w:uiPriority w:val="99"/>
    <w:rsid w:val="00757B2B"/>
    <w:rPr>
      <w:sz w:val="18"/>
      <w:szCs w:val="18"/>
    </w:rPr>
  </w:style>
  <w:style w:type="character" w:customStyle="1" w:styleId="1Char">
    <w:name w:val="标题 1 Char"/>
    <w:basedOn w:val="a0"/>
    <w:link w:val="1"/>
    <w:uiPriority w:val="9"/>
    <w:rsid w:val="00757B2B"/>
    <w:rPr>
      <w:rFonts w:ascii="宋体" w:eastAsia="宋体" w:hAnsi="宋体" w:cs="宋体"/>
      <w:b/>
      <w:bCs/>
      <w:kern w:val="36"/>
      <w:sz w:val="48"/>
      <w:szCs w:val="48"/>
    </w:rPr>
  </w:style>
  <w:style w:type="paragraph" w:styleId="a5">
    <w:name w:val="Normal (Web)"/>
    <w:basedOn w:val="a"/>
    <w:uiPriority w:val="99"/>
    <w:unhideWhenUsed/>
    <w:rsid w:val="00757B2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57B2B"/>
    <w:rPr>
      <w:b/>
      <w:bCs/>
    </w:rPr>
  </w:style>
  <w:style w:type="character" w:styleId="a7">
    <w:name w:val="Hyperlink"/>
    <w:basedOn w:val="a0"/>
    <w:uiPriority w:val="99"/>
    <w:semiHidden/>
    <w:unhideWhenUsed/>
    <w:rsid w:val="00757B2B"/>
    <w:rPr>
      <w:color w:val="0000FF"/>
      <w:u w:val="single"/>
    </w:rPr>
  </w:style>
  <w:style w:type="paragraph" w:styleId="a8">
    <w:name w:val="Balloon Text"/>
    <w:basedOn w:val="a"/>
    <w:link w:val="Char1"/>
    <w:uiPriority w:val="99"/>
    <w:semiHidden/>
    <w:unhideWhenUsed/>
    <w:rsid w:val="00757B2B"/>
    <w:rPr>
      <w:sz w:val="18"/>
      <w:szCs w:val="18"/>
    </w:rPr>
  </w:style>
  <w:style w:type="character" w:customStyle="1" w:styleId="Char1">
    <w:name w:val="批注框文本 Char"/>
    <w:basedOn w:val="a0"/>
    <w:link w:val="a8"/>
    <w:uiPriority w:val="99"/>
    <w:semiHidden/>
    <w:rsid w:val="00757B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558927">
      <w:bodyDiv w:val="1"/>
      <w:marLeft w:val="0"/>
      <w:marRight w:val="0"/>
      <w:marTop w:val="0"/>
      <w:marBottom w:val="0"/>
      <w:divBdr>
        <w:top w:val="none" w:sz="0" w:space="0" w:color="auto"/>
        <w:left w:val="none" w:sz="0" w:space="0" w:color="auto"/>
        <w:bottom w:val="none" w:sz="0" w:space="0" w:color="auto"/>
        <w:right w:val="none" w:sz="0" w:space="0" w:color="auto"/>
      </w:divBdr>
      <w:divsChild>
        <w:div w:id="1264263571">
          <w:marLeft w:val="0"/>
          <w:marRight w:val="0"/>
          <w:marTop w:val="0"/>
          <w:marBottom w:val="0"/>
          <w:divBdr>
            <w:top w:val="none" w:sz="0" w:space="0" w:color="auto"/>
            <w:left w:val="none" w:sz="0" w:space="0" w:color="auto"/>
            <w:bottom w:val="single" w:sz="6" w:space="15" w:color="E9E8E8"/>
            <w:right w:val="none" w:sz="0" w:space="0" w:color="auto"/>
          </w:divBdr>
        </w:div>
        <w:div w:id="1704791466">
          <w:marLeft w:val="0"/>
          <w:marRight w:val="0"/>
          <w:marTop w:val="0"/>
          <w:marBottom w:val="0"/>
          <w:divBdr>
            <w:top w:val="none" w:sz="0" w:space="0" w:color="auto"/>
            <w:left w:val="none" w:sz="0" w:space="0" w:color="auto"/>
            <w:bottom w:val="single" w:sz="6" w:space="11" w:color="E9E8E8"/>
            <w:right w:val="none" w:sz="0" w:space="0" w:color="auto"/>
          </w:divBdr>
          <w:divsChild>
            <w:div w:id="89478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em.jlu.edu.cn/system/_content/download.jsp?urltype=news.DownloadAttachUrl&amp;owner=1762235527&amp;wbfileid=12044111" TargetMode="Externa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1200</Characters>
  <Application>Microsoft Office Word</Application>
  <DocSecurity>0</DocSecurity>
  <Lines>10</Lines>
  <Paragraphs>2</Paragraphs>
  <ScaleCrop>false</ScaleCrop>
  <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2023-04-06T03:31:00Z</dcterms:created>
  <dcterms:modified xsi:type="dcterms:W3CDTF">2023-04-06T03:31:00Z</dcterms:modified>
</cp:coreProperties>
</file>