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微软雅黑" w:hAnsi="微软雅黑" w:eastAsia="微软雅黑" w:cs="微软雅黑"/>
          <w:b w:val="0"/>
          <w:bCs w:val="0"/>
          <w:i w:val="0"/>
          <w:iCs w:val="0"/>
          <w:caps w:val="0"/>
          <w:color w:val="2076BD"/>
          <w:spacing w:val="0"/>
          <w:sz w:val="24"/>
          <w:szCs w:val="24"/>
        </w:rPr>
      </w:pPr>
      <w:bookmarkStart w:id="0" w:name="_GoBack"/>
      <w:r>
        <w:rPr>
          <w:rFonts w:hint="eastAsia" w:ascii="微软雅黑" w:hAnsi="微软雅黑" w:eastAsia="微软雅黑" w:cs="微软雅黑"/>
          <w:b w:val="0"/>
          <w:bCs w:val="0"/>
          <w:i w:val="0"/>
          <w:iCs w:val="0"/>
          <w:caps w:val="0"/>
          <w:color w:val="2076BD"/>
          <w:spacing w:val="0"/>
          <w:sz w:val="24"/>
          <w:szCs w:val="24"/>
          <w:bdr w:val="none" w:color="auto" w:sz="0" w:space="0"/>
          <w:shd w:val="clear" w:fill="FFFFFF"/>
        </w:rPr>
        <w:t>关于吉林大学白求恩第二临床医学院 2023年硕士研究生招生调剂复试的通知</w:t>
      </w:r>
    </w:p>
    <w:bookmarkEnd w:id="0"/>
    <w:p>
      <w:pPr>
        <w:keepNext w:val="0"/>
        <w:keepLines w:val="0"/>
        <w:widowControl/>
        <w:suppressLineNumbers w:val="0"/>
        <w:pBdr>
          <w:top w:val="none" w:color="auto" w:sz="0" w:space="0"/>
          <w:left w:val="none" w:color="auto" w:sz="0" w:space="0"/>
          <w:bottom w:val="single" w:color="EDEDED" w:sz="4" w:space="7"/>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发布时间：2023-04-11</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浏览次数： 2786</w:t>
      </w:r>
    </w:p>
    <w:p>
      <w:pPr>
        <w:keepNext w:val="0"/>
        <w:keepLines w:val="0"/>
        <w:widowControl/>
        <w:suppressLineNumbers w:val="0"/>
        <w:pBdr>
          <w:top w:val="none" w:color="auto" w:sz="0" w:space="0"/>
          <w:left w:val="none" w:color="auto" w:sz="0" w:space="0"/>
          <w:bottom w:val="single" w:color="EDEDED" w:sz="4" w:space="0"/>
          <w:right w:val="none" w:color="auto" w:sz="0" w:space="0"/>
        </w:pBdr>
        <w:shd w:val="clear" w:fill="FFFFFF"/>
        <w:spacing w:before="0" w:beforeAutospacing="0" w:after="0" w:afterAutospacing="0" w:line="25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999999"/>
          <w:spacing w:val="0"/>
          <w:kern w:val="0"/>
          <w:sz w:val="12"/>
          <w:szCs w:val="12"/>
          <w:bdr w:val="none" w:color="auto" w:sz="0" w:space="0"/>
          <w:shd w:val="clear" w:fill="FFFFFF"/>
          <w:lang w:val="en-US" w:eastAsia="zh-CN" w:bidi="ar"/>
        </w:rPr>
        <w:t>字号：</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"javascript:changeSize('larger')" \o "放大"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shd w:val="clear" w:fill="FFFFFF"/>
        </w:rPr>
        <w:t>+</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"javascript:changeSize('smaller')" \o "缩小"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shd w:val="clear" w:fill="FFFFFF"/>
        </w:rPr>
        <w:t>-</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"javascript:changeSize(14)" \o "默认"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shd w:val="clear" w:fill="FFFFFF"/>
        </w:rPr>
        <w:t>14</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各位拟申报调剂的硕士研究生考生：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  你好！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根据《吉林大学白求恩第二临床医学院2023年硕士研究生招生调剂办法》（附件1）相关规定，结合我院实际情况，现有部分专业有调剂名额，详见《白求恩第二临床医学院2023年硕士研究生调剂专业需求明细》（附件2）现将有关调剂方面的具体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一、调剂系统开放时间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我院将于2023年 4 月12日 0:00 时至 4 月12日 12:00时开放调剂系统，请本次拟调剂考生准时登陆教育部指定的“全国硕士生招生调剂服务系统”（网址http://yz.chsi.com.cn）进行填报，逾期将不予补报，视为自动放弃。考生填报调剂志愿时，只允许填报我院一个专业，不允许填报我院多个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二、提交资格审查所需材料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（一） 院内调剂考生：只需提交《吉林大学硕士研究生招生调剂申请表》（附件3）。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（二）校内调剂考生需提交如下资格审查材料：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1.吉林大学硕士研究生招生调剂申请表；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2.居民身份证正反面（原件、复印件）；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3.往届考生毕业证书、学位证书（原件、复印件），学位认证报告（清晰打印件）；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4.应届毕业生学生证（原件、复印件）、学籍在线验证报告（清晰打印件，在有效期内）；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5.应届毕业生需提交本科院校同意报考定向或非定向的证明；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6. 本科阶段定向就业培养的应届本科毕业生需提交定向就业单 位同意报考的证明；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7. 往届报考录取类别为定向的考生需提交工作单位同意报考的 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8.《考生诚信复试承诺书》考生手写签字。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调剂考生请于4月17日8:00携带以上资格审查材料，到吉林大学白求恩第二医院亚泰院区（长春市南关区亚泰大街4026号）7号楼510室参加资格审查，并统一开会通知具体流程。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（三）资格审查有下列情况之一者取消复试资格和录取资格。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资格审查不合格者；材料造假或不符合要求者；毕业证、居民身份证及复试表上的照片与本人不相符者；在读非应届毕业的大学生；与《吉林大学2023年硕士研究生招生章程及专业目录》所要求的条件不相符者。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二、复试主要方式和内容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线下差额复试，笔试+面试。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 笔试内容：考生报考学科所在二级学科相关知识。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firstLine="370"/>
      </w:pPr>
      <w:r>
        <w:rPr>
          <w:rFonts w:ascii="Calibri" w:hAnsi="Calibri" w:eastAsia="宋体" w:cs="Calibri"/>
          <w:i w:val="0"/>
          <w:iCs w:val="0"/>
          <w:caps w:val="0"/>
          <w:color w:val="333333"/>
          <w:spacing w:val="0"/>
          <w:sz w:val="19"/>
          <w:szCs w:val="19"/>
          <w:bdr w:val="none" w:color="auto" w:sz="0" w:space="0"/>
          <w:shd w:val="clear" w:fill="FFFFFF"/>
        </w:rPr>
        <w:t>2.</w:t>
      </w:r>
      <w:r>
        <w:rPr>
          <w:rFonts w:hint="eastAsia" w:ascii="宋体" w:hAnsi="宋体" w:eastAsia="宋体" w:cs="宋体"/>
          <w:i w:val="0"/>
          <w:iCs w:val="0"/>
          <w:caps w:val="0"/>
          <w:color w:val="333333"/>
          <w:spacing w:val="0"/>
          <w:sz w:val="19"/>
          <w:szCs w:val="19"/>
          <w:bdr w:val="none" w:color="auto" w:sz="0" w:space="0"/>
          <w:shd w:val="clear" w:fill="FFFFFF"/>
        </w:rPr>
        <w:t>面试内容：综合素质和能力测试、外语听说能力测试。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1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（1）思想政治态度、道德品质、诚实守信及创新能力考核等；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1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临床、科研能力（了解考生对科研的认识、本专业的发展动态、三基三严技能知识等）、社会实践或实际工作表现等方面的情况；临床专业学位考生侧重考查专业知识应用及专业技能操作的动手能力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1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（3）事业心、责任感、纪律性、主动性及协作精神等。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1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（4）心理健康情况及自身、人文素养、表达能力等方面。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（5）测试考生的外语表达能力及反应能力等。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四、复试时间与地点：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2023年4月20日前，具体时间、地点另行通知。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　　联系人：陈老师 马老师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　　联系电话：0431-81136362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1.吉林大学白求恩第二临床医学院2023年硕士研究生招生调剂办法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2.吉林大学白求恩第二临床医学院2023年硕士研究生调剂专业需求明细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3.吉林大学硕士研究生招生调剂申请表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37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4.吉林大学2023年硕士研究生复试考生诚信考试承诺书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261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白求恩第二临床医学院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50" w:lineRule="atLeast"/>
        <w:ind w:left="0" w:right="0" w:firstLine="2800"/>
        <w:rPr>
          <w:b w:val="0"/>
          <w:bCs w:val="0"/>
          <w:sz w:val="12"/>
          <w:szCs w:val="12"/>
        </w:rPr>
      </w:pPr>
      <w:r>
        <w:rPr>
          <w:rFonts w:hint="eastAsia" w:ascii="宋体" w:hAnsi="宋体" w:eastAsia="宋体" w:cs="宋体"/>
          <w:b w:val="0"/>
          <w:bCs w:val="0"/>
          <w:i w:val="0"/>
          <w:iCs w:val="0"/>
          <w:caps w:val="0"/>
          <w:color w:val="333333"/>
          <w:spacing w:val="0"/>
          <w:sz w:val="19"/>
          <w:szCs w:val="19"/>
          <w:bdr w:val="none" w:color="auto" w:sz="0" w:space="0"/>
          <w:shd w:val="clear" w:fill="FFFFFF"/>
        </w:rPr>
        <w:t>2023年4月11日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60" w:lineRule="atLeast"/>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instrText xml:space="preserve"> HYPERLINK "https://www.jdey.com.cn/Json/Commons/file?fid=4251&amp;key=dc18d02ae1996b6c" \o "吉林大学白求恩第二临床医学院2023年硕士研究生招生调剂办法.pdf" </w:instrTex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66CC"/>
          <w:spacing w:val="0"/>
          <w:sz w:val="12"/>
          <w:szCs w:val="12"/>
          <w:u w:val="none"/>
          <w:bdr w:val="none" w:color="auto" w:sz="0" w:space="0"/>
          <w:shd w:val="clear" w:fill="FFFFFF"/>
        </w:rPr>
        <w:t>吉林大学白求恩第二临床医学院2023年硕士研究生招生调剂办法.pdf</w: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60" w:lineRule="atLeast"/>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instrText xml:space="preserve"> HYPERLINK "https://www.jdey.com.cn/Json/Commons/file?fid=4255&amp;key=88c08a717b54777c" \o "吉林大学白求恩第二临床医学院2023年硕士研究生调剂专业需求明细.pdf" </w:instrTex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66CC"/>
          <w:spacing w:val="0"/>
          <w:sz w:val="12"/>
          <w:szCs w:val="12"/>
          <w:u w:val="none"/>
          <w:bdr w:val="none" w:color="auto" w:sz="0" w:space="0"/>
          <w:shd w:val="clear" w:fill="FFFFFF"/>
        </w:rPr>
        <w:t>吉林大学白求恩第二临床医学院2023年硕士研究生调剂专业需求明细.pdf</w: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60" w:lineRule="atLeast"/>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instrText xml:space="preserve"> HYPERLINK "https://www.jdey.com.cn/Json/Commons/file?fid=4256&amp;key=851f5f755d7e245d" \o "吉林大学硕士研究生招生调剂申请表.doc" </w:instrTex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66CC"/>
          <w:spacing w:val="0"/>
          <w:sz w:val="12"/>
          <w:szCs w:val="12"/>
          <w:u w:val="none"/>
          <w:bdr w:val="none" w:color="auto" w:sz="0" w:space="0"/>
          <w:shd w:val="clear" w:fill="FFFFFF"/>
        </w:rPr>
        <w:t>吉林大学硕士研究生招生调剂申请表.doc</w: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60" w:lineRule="atLeast"/>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instrText xml:space="preserve"> HYPERLINK "https://www.jdey.com.cn/Json/Commons/file?fid=4257&amp;key=acea2d88cb9b195c" \o "吉林大学2023年硕士研究生复试考生诚信考试承诺书.docx" </w:instrTex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66CC"/>
          <w:spacing w:val="0"/>
          <w:sz w:val="12"/>
          <w:szCs w:val="12"/>
          <w:u w:val="none"/>
          <w:bdr w:val="none" w:color="auto" w:sz="0" w:space="0"/>
          <w:shd w:val="clear" w:fill="FFFFFF"/>
        </w:rPr>
        <w:t>吉林大学2023年硕士研究生复试考生诚信考试承诺书.docx</w:t>
      </w:r>
      <w:r>
        <w:rPr>
          <w:rFonts w:hint="eastAsia" w:ascii="微软雅黑" w:hAnsi="微软雅黑" w:eastAsia="微软雅黑" w:cs="微软雅黑"/>
          <w:i w:val="0"/>
          <w:iCs w:val="0"/>
          <w:caps w:val="0"/>
          <w:color w:val="0066CC"/>
          <w:spacing w:val="0"/>
          <w:sz w:val="12"/>
          <w:szCs w:val="12"/>
          <w:u w:val="none"/>
          <w:bdr w:val="none" w:color="auto" w:sz="0" w:space="0"/>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620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1349</Words>
  <Characters>1482</Characters>
  <Lines>0</Lines>
  <Paragraphs>0</Paragraphs>
  <TotalTime>0</TotalTime>
  <ScaleCrop>false</ScaleCrop>
  <LinksUpToDate>false</LinksUpToDate>
  <CharactersWithSpaces>1507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2023-06-01T08:54:13Z</dcterms:created>
  <dc:creator>Administrator</dc:creator>
  <cp:lastModifiedBy>王英</cp:lastModifiedBy>
  <dcterms:modified xsi:type="dcterms:W3CDTF">2023-06-01T08:54:29Z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EF5A44328DBB473BAE25B820EF7C67CC</vt:lpwstr>
  </property>
</Properties>
</file>