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3B7E"/>
          <w:spacing w:val="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3B7E"/>
          <w:spacing w:val="0"/>
          <w:bdr w:val="none" w:color="auto" w:sz="0" w:space="0"/>
          <w:shd w:val="clear" w:fill="FFFFFF"/>
        </w:rPr>
        <w:t>经济学院2023年全日制硕士研究生招生调剂进入复试名单</w:t>
      </w:r>
    </w:p>
    <w:bookmarkEnd w:id="0"/>
    <w:p>
      <w:pPr>
        <w:keepNext w:val="0"/>
        <w:keepLines w:val="0"/>
        <w:widowControl/>
        <w:suppressLineNumbers w:val="0"/>
        <w:pBdr>
          <w:top w:val="dashed" w:color="DEDEDE" w:sz="4" w:space="0"/>
          <w:bottom w:val="dashed" w:color="DEDEDE" w:sz="4" w:space="0"/>
        </w:pBdr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发布时间：2023-04-07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点击数量:1707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47" w:lineRule="atLeast"/>
        <w:ind w:left="0" w:right="0" w:firstLine="32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根据《经济学院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年全日制硕士研究生招生调剂录取工作办法》</w:t>
      </w:r>
      <w:r>
        <w:rPr>
          <w:rFonts w:ascii="等线" w:hAnsi="等线" w:eastAsia="等线" w:cs="等线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现将经济学院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年全日制硕士研究生招生调剂进入复试名单公布如下：</w:t>
      </w:r>
    </w:p>
    <w:tbl>
      <w:tblPr>
        <w:tblW w:w="54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2"/>
        <w:gridCol w:w="524"/>
        <w:gridCol w:w="1488"/>
        <w:gridCol w:w="692"/>
        <w:gridCol w:w="1498"/>
        <w:gridCol w:w="7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考生姓名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报考专业代码</w:t>
            </w:r>
          </w:p>
        </w:tc>
        <w:tc>
          <w:tcPr>
            <w:tcW w:w="1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报考专业名称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初试总分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李震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101833212103618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020205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产业经济学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马楠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101833212109547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020205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产业经济学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张雷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101833212114903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020205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产业经济学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何雅婕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101833212121534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020205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产业经济学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刘可心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101833212120133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020205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产业经济学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李楷杰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101833212103684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020205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产业经济学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47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366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7" w:lineRule="atLeast"/>
        <w:ind w:left="0" w:right="0" w:firstLine="37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笔试时间：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日（星期一）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 9:00-11:00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7" w:lineRule="atLeast"/>
        <w:ind w:left="0" w:right="0" w:firstLine="37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笔试地点：吉林大学前卫南区东荣大厦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A114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7" w:lineRule="atLeast"/>
        <w:ind w:left="0" w:right="0" w:firstLine="37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面试时间：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日（星期一）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 13:30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7" w:lineRule="atLeast"/>
        <w:ind w:left="0" w:right="0" w:firstLine="37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面试地点：吉林大学前卫南区东荣大厦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A112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7" w:lineRule="atLeast"/>
        <w:ind w:left="0" w:right="0" w:firstLine="37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复试科目及流程详见本网站通知《经济学院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年全日制硕士研究生招生复试录取实施细则及时间安排（含少民、士兵专项）》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http://jjxy.jlu.edu.cn/info/1060/16583.htm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47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47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bdr w:val="none" w:color="auto" w:sz="0" w:space="0"/>
          <w:shd w:val="clear" w:fill="FFFFFF"/>
        </w:rPr>
        <w:t>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47" w:lineRule="atLeast"/>
        <w:ind w:left="0" w:right="0" w:firstLine="42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                                                     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经济学院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47" w:lineRule="atLeast"/>
        <w:ind w:left="0" w:right="0" w:firstLine="42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                                                         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A29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2023-06-01T10:23:59Z</dcterms:created>
  <dc:creator>Administrator</dc:creator>
  <cp:lastModifiedBy>王英</cp:lastModifiedBy>
  <dcterms:modified xsi:type="dcterms:W3CDTF">2023-06-01T10:24:05Z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281CF72DFDB34CFBBB9A2D6257CA2E9F</vt:lpwstr>
  </property>
</Properties>
</file>