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D57" w:rsidRPr="00EA4D57" w:rsidRDefault="00EA4D57" w:rsidP="00EA4D57">
      <w:pPr>
        <w:widowControl/>
        <w:spacing w:line="1320" w:lineRule="atLeast"/>
        <w:jc w:val="center"/>
        <w:outlineLvl w:val="0"/>
        <w:rPr>
          <w:rFonts w:ascii="宋体" w:eastAsia="宋体" w:hAnsi="宋体" w:cs="宋体"/>
          <w:color w:val="000000"/>
          <w:kern w:val="36"/>
          <w:sz w:val="36"/>
          <w:szCs w:val="36"/>
        </w:rPr>
      </w:pPr>
      <w:bookmarkStart w:id="0" w:name="_GoBack"/>
      <w:r w:rsidRPr="00EA4D57">
        <w:rPr>
          <w:rFonts w:ascii="宋体" w:eastAsia="宋体" w:hAnsi="宋体" w:cs="宋体"/>
          <w:color w:val="000000"/>
          <w:kern w:val="36"/>
          <w:sz w:val="36"/>
          <w:szCs w:val="36"/>
        </w:rPr>
        <w:t>吉林大学考古学院关于公布2023年硕士研究生复试名单的通知</w:t>
      </w:r>
    </w:p>
    <w:bookmarkEnd w:id="0"/>
    <w:p w:rsidR="00EA4D57" w:rsidRPr="00EA4D57" w:rsidRDefault="00EA4D57" w:rsidP="00EA4D57">
      <w:pPr>
        <w:widowControl/>
        <w:jc w:val="center"/>
        <w:outlineLvl w:val="2"/>
        <w:rPr>
          <w:rFonts w:ascii="宋体" w:eastAsia="宋体" w:hAnsi="宋体" w:cs="宋体"/>
          <w:color w:val="999999"/>
          <w:kern w:val="0"/>
          <w:szCs w:val="21"/>
        </w:rPr>
      </w:pPr>
      <w:r w:rsidRPr="00EA4D57">
        <w:rPr>
          <w:rFonts w:ascii="宋体" w:eastAsia="宋体" w:hAnsi="宋体" w:cs="宋体"/>
          <w:color w:val="999999"/>
          <w:kern w:val="0"/>
          <w:szCs w:val="21"/>
        </w:rPr>
        <w:t>作者： 编辑：</w:t>
      </w:r>
      <w:proofErr w:type="gramStart"/>
      <w:r w:rsidRPr="00EA4D57">
        <w:rPr>
          <w:rFonts w:ascii="宋体" w:eastAsia="宋体" w:hAnsi="宋体" w:cs="宋体"/>
          <w:color w:val="999999"/>
          <w:kern w:val="0"/>
          <w:szCs w:val="21"/>
        </w:rPr>
        <w:t>于歌时间</w:t>
      </w:r>
      <w:proofErr w:type="gramEnd"/>
      <w:r w:rsidRPr="00EA4D57">
        <w:rPr>
          <w:rFonts w:ascii="宋体" w:eastAsia="宋体" w:hAnsi="宋体" w:cs="宋体"/>
          <w:color w:val="999999"/>
          <w:kern w:val="0"/>
          <w:szCs w:val="21"/>
        </w:rPr>
        <w:t>：2023-03-16点击数：2363</w:t>
      </w:r>
    </w:p>
    <w:p w:rsidR="00EA4D57" w:rsidRPr="00EA4D57" w:rsidRDefault="00EA4D57" w:rsidP="00EA4D57">
      <w:pPr>
        <w:widowControl/>
        <w:spacing w:before="60" w:line="450" w:lineRule="atLeast"/>
        <w:ind w:firstLine="555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EA4D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根据吉林大学相关要求，考古学院2023年硕士研究生招生考试考生进入复试的初试成绩基本要求如下：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640"/>
        <w:gridCol w:w="720"/>
        <w:gridCol w:w="720"/>
        <w:gridCol w:w="810"/>
        <w:gridCol w:w="760"/>
      </w:tblGrid>
      <w:tr w:rsidR="00EA4D57" w:rsidRPr="00EA4D57" w:rsidTr="00EA4D57">
        <w:trPr>
          <w:tblCellSpacing w:w="0" w:type="dxa"/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学科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总分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政治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外语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业务</w:t>
            </w:r>
            <w:proofErr w:type="gramStart"/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一</w:t>
            </w:r>
            <w:proofErr w:type="gramEnd"/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业务二</w:t>
            </w:r>
          </w:p>
        </w:tc>
      </w:tr>
      <w:tr w:rsidR="00EA4D57" w:rsidRPr="00EA4D57" w:rsidTr="00EA4D57">
        <w:trPr>
          <w:tblCellSpacing w:w="0" w:type="dxa"/>
          <w:jc w:val="center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考古学（060100）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352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55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55</w:t>
            </w:r>
          </w:p>
        </w:tc>
        <w:tc>
          <w:tcPr>
            <w:tcW w:w="15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180</w:t>
            </w:r>
          </w:p>
        </w:tc>
      </w:tr>
      <w:tr w:rsidR="00EA4D57" w:rsidRPr="00EA4D57" w:rsidTr="00EA4D57">
        <w:trPr>
          <w:tblCellSpacing w:w="0" w:type="dxa"/>
          <w:jc w:val="center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文物与博物馆（065100）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387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55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55</w:t>
            </w:r>
          </w:p>
        </w:tc>
        <w:tc>
          <w:tcPr>
            <w:tcW w:w="15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D57" w:rsidRPr="00EA4D57" w:rsidRDefault="00EA4D57" w:rsidP="00EA4D57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A4D57">
              <w:rPr>
                <w:rFonts w:ascii="宋体" w:eastAsia="宋体" w:hAnsi="宋体" w:cs="宋体" w:hint="eastAsia"/>
                <w:color w:val="666666"/>
                <w:kern w:val="0"/>
                <w:sz w:val="27"/>
                <w:szCs w:val="27"/>
              </w:rPr>
              <w:t>180</w:t>
            </w:r>
          </w:p>
        </w:tc>
      </w:tr>
    </w:tbl>
    <w:p w:rsidR="00EA4D57" w:rsidRPr="00EA4D57" w:rsidRDefault="00EA4D57" w:rsidP="00EA4D57">
      <w:pPr>
        <w:widowControl/>
        <w:spacing w:before="60" w:line="450" w:lineRule="atLeast"/>
        <w:ind w:firstLine="555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EA4D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相关说明：考古学院在符合吉林大学2023年硕士研究生招生考试初试成绩基本要求的基础上，结合我院招生计划和考生上线情况，根据学校要求，确定2023年各专业硕士研究生复试分数线，遇小数点向上取整，名单详见附件。</w:t>
      </w:r>
    </w:p>
    <w:p w:rsidR="00EA4D57" w:rsidRPr="00EA4D57" w:rsidRDefault="00EA4D57" w:rsidP="00EA4D57">
      <w:pPr>
        <w:widowControl/>
        <w:spacing w:before="60" w:line="450" w:lineRule="atLeast"/>
        <w:ind w:firstLine="555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EA4D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请考生加QQ群：528529625，加入时需身份验证（姓名+身份证后四位）。进群后将备注修改为姓名-报考专业。</w:t>
      </w:r>
    </w:p>
    <w:p w:rsidR="00EA4D57" w:rsidRPr="00EA4D57" w:rsidRDefault="00EA4D57" w:rsidP="00EA4D57">
      <w:pPr>
        <w:widowControl/>
        <w:spacing w:before="60" w:line="450" w:lineRule="atLeast"/>
        <w:ind w:firstLine="555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EA4D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复试实施细则另行公布，请考生随时关注学院网站。</w:t>
      </w:r>
    </w:p>
    <w:p w:rsidR="00EA4D57" w:rsidRPr="00EA4D57" w:rsidRDefault="00EA4D57" w:rsidP="00EA4D57">
      <w:pPr>
        <w:widowControl/>
        <w:spacing w:before="60" w:line="450" w:lineRule="atLeast"/>
        <w:ind w:firstLine="555"/>
        <w:jc w:val="left"/>
        <w:rPr>
          <w:rFonts w:ascii="宋体" w:eastAsia="宋体" w:hAnsi="宋体" w:cs="宋体"/>
          <w:color w:val="666666"/>
          <w:kern w:val="0"/>
          <w:szCs w:val="21"/>
        </w:rPr>
      </w:pPr>
    </w:p>
    <w:p w:rsidR="00EA4D57" w:rsidRPr="00EA4D57" w:rsidRDefault="00EA4D57" w:rsidP="00EA4D57">
      <w:pPr>
        <w:widowControl/>
        <w:spacing w:before="60" w:line="450" w:lineRule="atLeast"/>
        <w:ind w:firstLine="4755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EA4D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吉林大学考古学院</w:t>
      </w:r>
    </w:p>
    <w:p w:rsidR="00EA4D57" w:rsidRPr="00EA4D57" w:rsidRDefault="00EA4D57" w:rsidP="00EA4D57">
      <w:pPr>
        <w:widowControl/>
        <w:spacing w:before="60" w:line="450" w:lineRule="atLeast"/>
        <w:ind w:firstLine="4755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EA4D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2023年3月16日</w:t>
      </w:r>
    </w:p>
    <w:p w:rsidR="00545A54" w:rsidRPr="00EA4D57" w:rsidRDefault="00545A54"/>
    <w:sectPr w:rsidR="00545A54" w:rsidRPr="00EA4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0C" w:rsidRDefault="00E4320C" w:rsidP="00EA4D57">
      <w:r>
        <w:separator/>
      </w:r>
    </w:p>
  </w:endnote>
  <w:endnote w:type="continuationSeparator" w:id="0">
    <w:p w:rsidR="00E4320C" w:rsidRDefault="00E4320C" w:rsidP="00EA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0C" w:rsidRDefault="00E4320C" w:rsidP="00EA4D57">
      <w:r>
        <w:separator/>
      </w:r>
    </w:p>
  </w:footnote>
  <w:footnote w:type="continuationSeparator" w:id="0">
    <w:p w:rsidR="00E4320C" w:rsidRDefault="00E4320C" w:rsidP="00EA4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5D"/>
    <w:rsid w:val="0045325D"/>
    <w:rsid w:val="00545A54"/>
    <w:rsid w:val="00E4320C"/>
    <w:rsid w:val="00EA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4D5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EA4D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4D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4D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D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D5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A4D5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EA4D57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unhideWhenUsed/>
    <w:rsid w:val="00EA4D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4D5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EA4D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4D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4D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D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D5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A4D5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EA4D57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unhideWhenUsed/>
    <w:rsid w:val="00EA4D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6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816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2023-03-26T08:52:00Z</dcterms:created>
  <dcterms:modified xsi:type="dcterms:W3CDTF">2023-03-26T08:52:00Z</dcterms:modified>
</cp:coreProperties>
</file>