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D74" w:rsidRPr="00163D74" w:rsidRDefault="00163D74" w:rsidP="00163D74">
      <w:pPr>
        <w:widowControl/>
        <w:pBdr>
          <w:bottom w:val="single" w:sz="6" w:space="0" w:color="DDDDDD"/>
        </w:pBdr>
        <w:spacing w:before="240" w:after="240" w:line="480" w:lineRule="atLeast"/>
        <w:jc w:val="center"/>
        <w:outlineLvl w:val="1"/>
        <w:rPr>
          <w:rFonts w:ascii="宋体" w:eastAsia="宋体" w:hAnsi="宋体" w:cs="宋体"/>
          <w:b/>
          <w:bCs/>
          <w:kern w:val="0"/>
          <w:sz w:val="28"/>
          <w:szCs w:val="28"/>
        </w:rPr>
      </w:pPr>
      <w:bookmarkStart w:id="0" w:name="_GoBack"/>
      <w:r w:rsidRPr="00163D74">
        <w:rPr>
          <w:rFonts w:ascii="宋体" w:eastAsia="宋体" w:hAnsi="宋体" w:cs="宋体"/>
          <w:b/>
          <w:bCs/>
          <w:kern w:val="0"/>
          <w:sz w:val="28"/>
          <w:szCs w:val="28"/>
        </w:rPr>
        <w:t>行政学院2023年硕士研究生（学术型）招生调剂办法</w:t>
      </w:r>
    </w:p>
    <w:bookmarkEnd w:id="0"/>
    <w:p w:rsidR="00163D74" w:rsidRPr="00163D74" w:rsidRDefault="00163D74" w:rsidP="00163D74">
      <w:pPr>
        <w:widowControl/>
        <w:shd w:val="clear" w:color="auto" w:fill="EEEEEE"/>
        <w:spacing w:line="720" w:lineRule="atLeast"/>
        <w:jc w:val="center"/>
        <w:rPr>
          <w:rFonts w:ascii="宋体" w:eastAsia="宋体" w:hAnsi="宋体" w:cs="宋体"/>
          <w:color w:val="999999"/>
          <w:kern w:val="0"/>
          <w:sz w:val="18"/>
          <w:szCs w:val="18"/>
        </w:rPr>
      </w:pPr>
      <w:r w:rsidRPr="00163D74">
        <w:rPr>
          <w:rFonts w:ascii="宋体" w:eastAsia="宋体" w:hAnsi="宋体" w:cs="宋体"/>
          <w:color w:val="999999"/>
          <w:kern w:val="0"/>
          <w:sz w:val="18"/>
          <w:szCs w:val="18"/>
        </w:rPr>
        <w:t>发布时间: 2023-04-04点击:1769</w:t>
      </w:r>
    </w:p>
    <w:p w:rsidR="00163D74" w:rsidRPr="00163D74" w:rsidRDefault="00163D74" w:rsidP="00163D74">
      <w:pPr>
        <w:widowControl/>
        <w:spacing w:before="100" w:beforeAutospacing="1" w:after="100" w:afterAutospacing="1" w:line="420" w:lineRule="atLeast"/>
        <w:ind w:firstLine="375"/>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t>根据《2023年全国硕士研究生招生工作管理规定》《吉林大学2023年硕士研究生招生复试录取工作办法》《吉林大学2023年硕士研究生招生调剂办法》等文件精神，结合行政学院实际情况，现制定行政学院2023年硕士研究生（学术型）招生调剂办法如下：</w:t>
      </w:r>
    </w:p>
    <w:p w:rsidR="00163D74" w:rsidRPr="00163D74" w:rsidRDefault="00163D74" w:rsidP="00163D74">
      <w:pPr>
        <w:widowControl/>
        <w:spacing w:before="100" w:beforeAutospacing="1" w:after="100" w:afterAutospacing="1" w:line="375" w:lineRule="atLeast"/>
        <w:ind w:left="480" w:firstLine="420"/>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t>一、</w:t>
      </w:r>
      <w:r w:rsidRPr="00163D74">
        <w:rPr>
          <w:rFonts w:ascii="仿宋_gb2312" w:eastAsia="仿宋_gb2312" w:hAnsi="宋体" w:cs="宋体" w:hint="eastAsia"/>
          <w:kern w:val="0"/>
          <w:sz w:val="32"/>
          <w:szCs w:val="32"/>
        </w:rPr>
        <w:t> </w:t>
      </w:r>
      <w:r w:rsidRPr="00163D74">
        <w:rPr>
          <w:rFonts w:ascii="仿宋_gb2312" w:eastAsia="仿宋_gb2312" w:hAnsi="宋体" w:cs="宋体" w:hint="eastAsia"/>
          <w:kern w:val="0"/>
          <w:sz w:val="32"/>
          <w:szCs w:val="32"/>
        </w:rPr>
        <w:t>调剂专业及人数</w:t>
      </w:r>
    </w:p>
    <w:p w:rsidR="00163D74" w:rsidRPr="00163D74" w:rsidRDefault="00163D74" w:rsidP="00163D74">
      <w:pPr>
        <w:widowControl/>
        <w:spacing w:before="100" w:beforeAutospacing="1" w:after="100" w:afterAutospacing="1" w:line="375" w:lineRule="atLeast"/>
        <w:ind w:left="480"/>
        <w:jc w:val="center"/>
        <w:rPr>
          <w:rFonts w:ascii="宋体" w:eastAsia="宋体" w:hAnsi="宋体" w:cs="宋体"/>
          <w:kern w:val="0"/>
          <w:sz w:val="24"/>
          <w:szCs w:val="24"/>
        </w:rPr>
      </w:pPr>
      <w:r w:rsidRPr="00163D74">
        <w:rPr>
          <w:rFonts w:ascii="仿宋_gb2312" w:eastAsia="仿宋_gb2312" w:hAnsi="宋体" w:cs="宋体" w:hint="eastAsia"/>
          <w:kern w:val="0"/>
          <w:sz w:val="32"/>
          <w:szCs w:val="32"/>
        </w:rPr>
        <w:t>法律政治学（0302J2）：1人</w:t>
      </w:r>
    </w:p>
    <w:p w:rsidR="00163D74" w:rsidRPr="00163D74" w:rsidRDefault="00163D74" w:rsidP="00163D74">
      <w:pPr>
        <w:widowControl/>
        <w:spacing w:before="100" w:beforeAutospacing="1" w:after="100" w:afterAutospacing="1" w:line="375" w:lineRule="atLeast"/>
        <w:ind w:left="480"/>
        <w:jc w:val="center"/>
        <w:rPr>
          <w:rFonts w:ascii="宋体" w:eastAsia="宋体" w:hAnsi="宋体" w:cs="宋体"/>
          <w:kern w:val="0"/>
          <w:sz w:val="24"/>
          <w:szCs w:val="24"/>
        </w:rPr>
      </w:pPr>
      <w:r w:rsidRPr="00163D74">
        <w:rPr>
          <w:rFonts w:ascii="仿宋_gb2312" w:eastAsia="仿宋_gb2312" w:hAnsi="宋体" w:cs="宋体" w:hint="eastAsia"/>
          <w:kern w:val="0"/>
          <w:sz w:val="32"/>
          <w:szCs w:val="32"/>
        </w:rPr>
        <w:t>廉政学（0302Z1）：3人</w:t>
      </w:r>
    </w:p>
    <w:p w:rsidR="00163D74" w:rsidRPr="00163D74" w:rsidRDefault="00163D74" w:rsidP="00163D74">
      <w:pPr>
        <w:widowControl/>
        <w:spacing w:before="100" w:beforeAutospacing="1" w:after="100" w:afterAutospacing="1" w:line="375" w:lineRule="atLeast"/>
        <w:ind w:left="480"/>
        <w:jc w:val="center"/>
        <w:rPr>
          <w:rFonts w:ascii="宋体" w:eastAsia="宋体" w:hAnsi="宋体" w:cs="宋体"/>
          <w:kern w:val="0"/>
          <w:sz w:val="24"/>
          <w:szCs w:val="24"/>
        </w:rPr>
      </w:pPr>
      <w:r w:rsidRPr="00163D74">
        <w:rPr>
          <w:rFonts w:ascii="仿宋_gb2312" w:eastAsia="仿宋_gb2312" w:hAnsi="宋体" w:cs="宋体" w:hint="eastAsia"/>
          <w:kern w:val="0"/>
          <w:sz w:val="32"/>
          <w:szCs w:val="32"/>
        </w:rPr>
        <w:t>公共治理与公共政策（1204Z1）：2人</w:t>
      </w:r>
    </w:p>
    <w:p w:rsidR="00163D74" w:rsidRPr="00163D74" w:rsidRDefault="00163D74" w:rsidP="00163D74">
      <w:pPr>
        <w:widowControl/>
        <w:spacing w:before="100" w:beforeAutospacing="1" w:after="100" w:afterAutospacing="1" w:line="375" w:lineRule="atLeast"/>
        <w:ind w:left="480" w:firstLine="420"/>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t>二、</w:t>
      </w:r>
      <w:r w:rsidRPr="00163D74">
        <w:rPr>
          <w:rFonts w:ascii="仿宋_gb2312" w:eastAsia="仿宋_gb2312" w:hAnsi="宋体" w:cs="宋体" w:hint="eastAsia"/>
          <w:kern w:val="0"/>
          <w:sz w:val="32"/>
          <w:szCs w:val="32"/>
        </w:rPr>
        <w:t> </w:t>
      </w:r>
      <w:r w:rsidRPr="00163D74">
        <w:rPr>
          <w:rFonts w:ascii="仿宋_gb2312" w:eastAsia="仿宋_gb2312" w:hAnsi="宋体" w:cs="宋体" w:hint="eastAsia"/>
          <w:kern w:val="0"/>
          <w:sz w:val="32"/>
          <w:szCs w:val="32"/>
        </w:rPr>
        <w:t>接收调剂条件</w:t>
      </w:r>
    </w:p>
    <w:p w:rsidR="00163D74" w:rsidRPr="00163D74" w:rsidRDefault="00163D74" w:rsidP="00163D74">
      <w:pPr>
        <w:widowControl/>
        <w:spacing w:before="100" w:beforeAutospacing="1" w:after="100" w:afterAutospacing="1" w:line="375" w:lineRule="atLeast"/>
        <w:ind w:firstLine="375"/>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t>生源不足的专业，原则上在校内合格生源中进行调剂录取，具体原则如下：</w:t>
      </w:r>
    </w:p>
    <w:p w:rsidR="00163D74" w:rsidRPr="00163D74" w:rsidRDefault="00163D74" w:rsidP="00163D74">
      <w:pPr>
        <w:widowControl/>
        <w:spacing w:before="100" w:beforeAutospacing="1" w:after="100" w:afterAutospacing="1" w:line="375" w:lineRule="atLeast"/>
        <w:ind w:firstLine="375"/>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t>（一）基本条件</w:t>
      </w:r>
    </w:p>
    <w:p w:rsidR="00163D74" w:rsidRPr="00163D74" w:rsidRDefault="00163D74" w:rsidP="00163D74">
      <w:pPr>
        <w:widowControl/>
        <w:spacing w:before="100" w:beforeAutospacing="1" w:after="100" w:afterAutospacing="1" w:line="375" w:lineRule="atLeast"/>
        <w:ind w:firstLine="375"/>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t>1.调剂考生必须符合学校招生章程及我院招生专业目录中规定的报考条件。</w:t>
      </w:r>
    </w:p>
    <w:p w:rsidR="00163D74" w:rsidRPr="00163D74" w:rsidRDefault="00163D74" w:rsidP="00163D74">
      <w:pPr>
        <w:widowControl/>
        <w:spacing w:before="100" w:beforeAutospacing="1" w:after="100" w:afterAutospacing="1" w:line="375" w:lineRule="atLeast"/>
        <w:ind w:firstLine="375"/>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lastRenderedPageBreak/>
        <w:t>2.调剂考生必须符合我院各专业硕士复试的成绩要求(见《吉林大学行政学院关于公布 2023 年硕士研究生 (学术型) 复试名单的通知》)。</w:t>
      </w:r>
    </w:p>
    <w:p w:rsidR="00163D74" w:rsidRPr="00163D74" w:rsidRDefault="00163D74" w:rsidP="00163D74">
      <w:pPr>
        <w:widowControl/>
        <w:spacing w:before="100" w:beforeAutospacing="1" w:after="100" w:afterAutospacing="1" w:line="375" w:lineRule="atLeast"/>
        <w:ind w:firstLine="375"/>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t>3.调剂考生的调入专业与第一志愿报考专业相同或相近，应在同一学科门类范围内(可</w:t>
      </w:r>
      <w:proofErr w:type="gramStart"/>
      <w:r w:rsidRPr="00163D74">
        <w:rPr>
          <w:rFonts w:ascii="仿宋_gb2312" w:eastAsia="仿宋_gb2312" w:hAnsi="宋体" w:cs="宋体" w:hint="eastAsia"/>
          <w:kern w:val="0"/>
          <w:sz w:val="32"/>
          <w:szCs w:val="32"/>
        </w:rPr>
        <w:t>授不同</w:t>
      </w:r>
      <w:proofErr w:type="gramEnd"/>
      <w:r w:rsidRPr="00163D74">
        <w:rPr>
          <w:rFonts w:ascii="仿宋_gb2312" w:eastAsia="仿宋_gb2312" w:hAnsi="宋体" w:cs="宋体" w:hint="eastAsia"/>
          <w:kern w:val="0"/>
          <w:sz w:val="32"/>
          <w:szCs w:val="32"/>
        </w:rPr>
        <w:t>学科门类学位的专业可跨门类在对应专业所属一级学科范围内进行调剂)。</w:t>
      </w:r>
    </w:p>
    <w:p w:rsidR="00163D74" w:rsidRPr="00163D74" w:rsidRDefault="00163D74" w:rsidP="00163D74">
      <w:pPr>
        <w:widowControl/>
        <w:spacing w:before="100" w:beforeAutospacing="1" w:after="100" w:afterAutospacing="1" w:line="375" w:lineRule="atLeast"/>
        <w:ind w:firstLine="375"/>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t>4.调剂考生的初试科目与调入专业相同或相近，其中初试全国统一命题科目应与调入专业全国统一命题科目相同。</w:t>
      </w:r>
    </w:p>
    <w:p w:rsidR="00163D74" w:rsidRPr="00163D74" w:rsidRDefault="00163D74" w:rsidP="00163D74">
      <w:pPr>
        <w:widowControl/>
        <w:spacing w:before="100" w:beforeAutospacing="1" w:after="100" w:afterAutospacing="1" w:line="375" w:lineRule="atLeast"/>
        <w:ind w:firstLine="375"/>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t>（二）调剂原则</w:t>
      </w:r>
    </w:p>
    <w:p w:rsidR="00163D74" w:rsidRPr="00163D74" w:rsidRDefault="00163D74" w:rsidP="00163D74">
      <w:pPr>
        <w:widowControl/>
        <w:spacing w:before="100" w:beforeAutospacing="1" w:after="100" w:afterAutospacing="1" w:line="375" w:lineRule="atLeast"/>
        <w:ind w:firstLine="375"/>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t>1.优先调剂第一志愿报考我院的考生，若生源不足时再进行校内调剂。</w:t>
      </w:r>
    </w:p>
    <w:p w:rsidR="00163D74" w:rsidRPr="00163D74" w:rsidRDefault="00163D74" w:rsidP="00163D74">
      <w:pPr>
        <w:widowControl/>
        <w:spacing w:before="100" w:beforeAutospacing="1" w:after="100" w:afterAutospacing="1" w:line="375" w:lineRule="atLeast"/>
        <w:ind w:firstLine="375"/>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t>2.对申请调剂到同一专业的考生，与拟调剂专业初试科目完全相同的考生优先调剂，若生源不足时，依次按与拟调入专业相同二级学科、一级学科的优先顺序进行调剂。</w:t>
      </w:r>
    </w:p>
    <w:p w:rsidR="00163D74" w:rsidRPr="00163D74" w:rsidRDefault="00163D74" w:rsidP="00163D74">
      <w:pPr>
        <w:widowControl/>
        <w:spacing w:before="100" w:beforeAutospacing="1" w:after="100" w:afterAutospacing="1" w:line="375" w:lineRule="atLeast"/>
        <w:ind w:firstLine="375"/>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t>3.申请调剂到同一专业且初试科目完全相同的考生，按考生初试成绩择优进入调剂复试。</w:t>
      </w:r>
    </w:p>
    <w:p w:rsidR="00163D74" w:rsidRPr="00163D74" w:rsidRDefault="00163D74" w:rsidP="00163D74">
      <w:pPr>
        <w:widowControl/>
        <w:spacing w:before="100" w:beforeAutospacing="1" w:after="100" w:afterAutospacing="1" w:line="375" w:lineRule="atLeast"/>
        <w:ind w:firstLine="375"/>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t>4.已参加行政学院复试的考生，不再单独组织调剂复试，按原有总成绩排名录取。</w:t>
      </w:r>
    </w:p>
    <w:p w:rsidR="00163D74" w:rsidRPr="00163D74" w:rsidRDefault="00163D74" w:rsidP="00163D74">
      <w:pPr>
        <w:widowControl/>
        <w:spacing w:before="100" w:beforeAutospacing="1" w:after="100" w:afterAutospacing="1" w:line="375" w:lineRule="atLeast"/>
        <w:ind w:firstLine="375"/>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lastRenderedPageBreak/>
        <w:t>5.第一志愿非行政学院的考生需要参加调剂复试，按总成绩排名录取，具体安排待调剂复试名单确定后另行通知。</w:t>
      </w:r>
    </w:p>
    <w:p w:rsidR="00163D74" w:rsidRPr="00163D74" w:rsidRDefault="00163D74" w:rsidP="00163D74">
      <w:pPr>
        <w:widowControl/>
        <w:spacing w:before="100" w:beforeAutospacing="1" w:after="100" w:afterAutospacing="1" w:line="375" w:lineRule="atLeast"/>
        <w:ind w:left="480" w:firstLine="420"/>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t>三、</w:t>
      </w:r>
      <w:r w:rsidRPr="00163D74">
        <w:rPr>
          <w:rFonts w:ascii="仿宋_gb2312" w:eastAsia="仿宋_gb2312" w:hAnsi="宋体" w:cs="宋体" w:hint="eastAsia"/>
          <w:kern w:val="0"/>
          <w:sz w:val="32"/>
          <w:szCs w:val="32"/>
        </w:rPr>
        <w:t> </w:t>
      </w:r>
      <w:r w:rsidRPr="00163D74">
        <w:rPr>
          <w:rFonts w:ascii="仿宋_gb2312" w:eastAsia="仿宋_gb2312" w:hAnsi="宋体" w:cs="宋体" w:hint="eastAsia"/>
          <w:kern w:val="0"/>
          <w:sz w:val="32"/>
          <w:szCs w:val="32"/>
        </w:rPr>
        <w:t>调剂流程</w:t>
      </w:r>
    </w:p>
    <w:p w:rsidR="00163D74" w:rsidRPr="00163D74" w:rsidRDefault="00163D74" w:rsidP="00163D74">
      <w:pPr>
        <w:widowControl/>
        <w:spacing w:before="100" w:beforeAutospacing="1" w:after="100" w:afterAutospacing="1" w:line="375" w:lineRule="atLeast"/>
        <w:ind w:firstLine="375"/>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t>1.调剂考生本人需在4月5日22时前填报《吉林大学硕士研究生招生调剂申请表》（见附件），发送至邮箱xzyz203@jlu.edu.cn，文件名“</w:t>
      </w:r>
      <w:r w:rsidRPr="00163D74">
        <w:rPr>
          <w:rFonts w:ascii="仿宋_gb2312" w:eastAsia="仿宋_gb2312" w:hAnsi="宋体" w:cs="宋体" w:hint="eastAsia"/>
          <w:b/>
          <w:bCs/>
          <w:kern w:val="0"/>
          <w:sz w:val="32"/>
          <w:szCs w:val="32"/>
        </w:rPr>
        <w:t>2023学硕调剂+姓名+调剂申请表</w:t>
      </w:r>
      <w:r w:rsidRPr="00163D74">
        <w:rPr>
          <w:rFonts w:ascii="仿宋_gb2312" w:eastAsia="仿宋_gb2312" w:hAnsi="宋体" w:cs="宋体" w:hint="eastAsia"/>
          <w:kern w:val="0"/>
          <w:sz w:val="32"/>
          <w:szCs w:val="32"/>
        </w:rPr>
        <w:t>”，逾期未提交视为本人放弃调剂。</w:t>
      </w:r>
    </w:p>
    <w:p w:rsidR="00163D74" w:rsidRPr="00163D74" w:rsidRDefault="00163D74" w:rsidP="00163D74">
      <w:pPr>
        <w:widowControl/>
        <w:spacing w:before="100" w:beforeAutospacing="1" w:after="100" w:afterAutospacing="1" w:line="375" w:lineRule="atLeast"/>
        <w:ind w:firstLine="375"/>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t>2.所有调剂考生必须通过教育部指定的“全国硕士生招生调剂服务系统”（网址http://yz.chsi.com.cn）进行。（开网起止时间：4月6日 8：00 - 20：00）</w:t>
      </w:r>
    </w:p>
    <w:p w:rsidR="00163D74" w:rsidRPr="00163D74" w:rsidRDefault="00163D74" w:rsidP="00163D74">
      <w:pPr>
        <w:widowControl/>
        <w:spacing w:before="100" w:beforeAutospacing="1" w:after="100" w:afterAutospacing="1" w:line="375" w:lineRule="atLeast"/>
        <w:ind w:firstLine="375"/>
        <w:jc w:val="left"/>
        <w:rPr>
          <w:rFonts w:ascii="宋体" w:eastAsia="宋体" w:hAnsi="宋体" w:cs="宋体"/>
          <w:kern w:val="0"/>
          <w:sz w:val="24"/>
          <w:szCs w:val="24"/>
        </w:rPr>
      </w:pPr>
      <w:r w:rsidRPr="00163D74">
        <w:rPr>
          <w:rFonts w:ascii="仿宋_gb2312" w:eastAsia="仿宋_gb2312" w:hAnsi="宋体" w:cs="宋体" w:hint="eastAsia"/>
          <w:kern w:val="0"/>
          <w:sz w:val="32"/>
          <w:szCs w:val="32"/>
        </w:rPr>
        <w:t>3.其他未尽事宜，按学校相关规定执行。</w:t>
      </w:r>
    </w:p>
    <w:p w:rsidR="00163D74" w:rsidRPr="00163D74" w:rsidRDefault="00163D74" w:rsidP="00163D74">
      <w:pPr>
        <w:widowControl/>
        <w:spacing w:before="100" w:beforeAutospacing="1" w:after="100" w:afterAutospacing="1" w:line="375" w:lineRule="atLeast"/>
        <w:ind w:firstLine="420"/>
        <w:jc w:val="right"/>
        <w:rPr>
          <w:rFonts w:ascii="宋体" w:eastAsia="宋体" w:hAnsi="宋体" w:cs="宋体"/>
          <w:kern w:val="0"/>
          <w:sz w:val="24"/>
          <w:szCs w:val="24"/>
        </w:rPr>
      </w:pPr>
      <w:r w:rsidRPr="00163D74">
        <w:rPr>
          <w:rFonts w:ascii="仿宋_gb2312" w:eastAsia="仿宋_gb2312" w:hAnsi="宋体" w:cs="宋体" w:hint="eastAsia"/>
          <w:kern w:val="0"/>
          <w:sz w:val="32"/>
          <w:szCs w:val="32"/>
        </w:rPr>
        <w:t>吉林大学行政学院</w:t>
      </w:r>
    </w:p>
    <w:p w:rsidR="00163D74" w:rsidRPr="00163D74" w:rsidRDefault="00163D74" w:rsidP="00163D74">
      <w:pPr>
        <w:widowControl/>
        <w:spacing w:before="100" w:beforeAutospacing="1" w:after="100" w:afterAutospacing="1" w:line="375" w:lineRule="atLeast"/>
        <w:ind w:firstLine="420"/>
        <w:jc w:val="right"/>
        <w:rPr>
          <w:rFonts w:ascii="宋体" w:eastAsia="宋体" w:hAnsi="宋体" w:cs="宋体"/>
          <w:kern w:val="0"/>
          <w:sz w:val="24"/>
          <w:szCs w:val="24"/>
        </w:rPr>
      </w:pPr>
      <w:r w:rsidRPr="00163D74">
        <w:rPr>
          <w:rFonts w:ascii="仿宋_gb2312" w:eastAsia="仿宋_gb2312" w:hAnsi="宋体" w:cs="宋体" w:hint="eastAsia"/>
          <w:kern w:val="0"/>
          <w:sz w:val="32"/>
          <w:szCs w:val="32"/>
        </w:rPr>
        <w:t>2022年4月4日</w:t>
      </w:r>
    </w:p>
    <w:p w:rsidR="00A9646A" w:rsidRPr="00163D74" w:rsidRDefault="00A9646A"/>
    <w:sectPr w:rsidR="00A9646A" w:rsidRPr="00163D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05B" w:rsidRDefault="00F2605B" w:rsidP="00163D74">
      <w:r>
        <w:separator/>
      </w:r>
    </w:p>
  </w:endnote>
  <w:endnote w:type="continuationSeparator" w:id="0">
    <w:p w:rsidR="00F2605B" w:rsidRDefault="00F2605B" w:rsidP="00163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05B" w:rsidRDefault="00F2605B" w:rsidP="00163D74">
      <w:r>
        <w:separator/>
      </w:r>
    </w:p>
  </w:footnote>
  <w:footnote w:type="continuationSeparator" w:id="0">
    <w:p w:rsidR="00F2605B" w:rsidRDefault="00F2605B" w:rsidP="00163D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F58"/>
    <w:rsid w:val="00163D74"/>
    <w:rsid w:val="00663F58"/>
    <w:rsid w:val="00A9646A"/>
    <w:rsid w:val="00F26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63D7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63D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63D74"/>
    <w:rPr>
      <w:sz w:val="18"/>
      <w:szCs w:val="18"/>
    </w:rPr>
  </w:style>
  <w:style w:type="paragraph" w:styleId="a4">
    <w:name w:val="footer"/>
    <w:basedOn w:val="a"/>
    <w:link w:val="Char0"/>
    <w:uiPriority w:val="99"/>
    <w:unhideWhenUsed/>
    <w:rsid w:val="00163D74"/>
    <w:pPr>
      <w:tabs>
        <w:tab w:val="center" w:pos="4153"/>
        <w:tab w:val="right" w:pos="8306"/>
      </w:tabs>
      <w:snapToGrid w:val="0"/>
      <w:jc w:val="left"/>
    </w:pPr>
    <w:rPr>
      <w:sz w:val="18"/>
      <w:szCs w:val="18"/>
    </w:rPr>
  </w:style>
  <w:style w:type="character" w:customStyle="1" w:styleId="Char0">
    <w:name w:val="页脚 Char"/>
    <w:basedOn w:val="a0"/>
    <w:link w:val="a4"/>
    <w:uiPriority w:val="99"/>
    <w:rsid w:val="00163D74"/>
    <w:rPr>
      <w:sz w:val="18"/>
      <w:szCs w:val="18"/>
    </w:rPr>
  </w:style>
  <w:style w:type="character" w:customStyle="1" w:styleId="2Char">
    <w:name w:val="标题 2 Char"/>
    <w:basedOn w:val="a0"/>
    <w:link w:val="2"/>
    <w:uiPriority w:val="9"/>
    <w:rsid w:val="00163D74"/>
    <w:rPr>
      <w:rFonts w:ascii="宋体" w:eastAsia="宋体" w:hAnsi="宋体" w:cs="宋体"/>
      <w:b/>
      <w:bCs/>
      <w:kern w:val="0"/>
      <w:sz w:val="36"/>
      <w:szCs w:val="36"/>
    </w:rPr>
  </w:style>
  <w:style w:type="paragraph" w:styleId="a5">
    <w:name w:val="Normal (Web)"/>
    <w:basedOn w:val="a"/>
    <w:uiPriority w:val="99"/>
    <w:semiHidden/>
    <w:unhideWhenUsed/>
    <w:rsid w:val="00163D7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63D7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63D7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63D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63D74"/>
    <w:rPr>
      <w:sz w:val="18"/>
      <w:szCs w:val="18"/>
    </w:rPr>
  </w:style>
  <w:style w:type="paragraph" w:styleId="a4">
    <w:name w:val="footer"/>
    <w:basedOn w:val="a"/>
    <w:link w:val="Char0"/>
    <w:uiPriority w:val="99"/>
    <w:unhideWhenUsed/>
    <w:rsid w:val="00163D74"/>
    <w:pPr>
      <w:tabs>
        <w:tab w:val="center" w:pos="4153"/>
        <w:tab w:val="right" w:pos="8306"/>
      </w:tabs>
      <w:snapToGrid w:val="0"/>
      <w:jc w:val="left"/>
    </w:pPr>
    <w:rPr>
      <w:sz w:val="18"/>
      <w:szCs w:val="18"/>
    </w:rPr>
  </w:style>
  <w:style w:type="character" w:customStyle="1" w:styleId="Char0">
    <w:name w:val="页脚 Char"/>
    <w:basedOn w:val="a0"/>
    <w:link w:val="a4"/>
    <w:uiPriority w:val="99"/>
    <w:rsid w:val="00163D74"/>
    <w:rPr>
      <w:sz w:val="18"/>
      <w:szCs w:val="18"/>
    </w:rPr>
  </w:style>
  <w:style w:type="character" w:customStyle="1" w:styleId="2Char">
    <w:name w:val="标题 2 Char"/>
    <w:basedOn w:val="a0"/>
    <w:link w:val="2"/>
    <w:uiPriority w:val="9"/>
    <w:rsid w:val="00163D74"/>
    <w:rPr>
      <w:rFonts w:ascii="宋体" w:eastAsia="宋体" w:hAnsi="宋体" w:cs="宋体"/>
      <w:b/>
      <w:bCs/>
      <w:kern w:val="0"/>
      <w:sz w:val="36"/>
      <w:szCs w:val="36"/>
    </w:rPr>
  </w:style>
  <w:style w:type="paragraph" w:styleId="a5">
    <w:name w:val="Normal (Web)"/>
    <w:basedOn w:val="a"/>
    <w:uiPriority w:val="99"/>
    <w:semiHidden/>
    <w:unhideWhenUsed/>
    <w:rsid w:val="00163D7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63D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292170">
      <w:bodyDiv w:val="1"/>
      <w:marLeft w:val="0"/>
      <w:marRight w:val="0"/>
      <w:marTop w:val="0"/>
      <w:marBottom w:val="0"/>
      <w:divBdr>
        <w:top w:val="none" w:sz="0" w:space="0" w:color="auto"/>
        <w:left w:val="none" w:sz="0" w:space="0" w:color="auto"/>
        <w:bottom w:val="none" w:sz="0" w:space="0" w:color="auto"/>
        <w:right w:val="none" w:sz="0" w:space="0" w:color="auto"/>
      </w:divBdr>
      <w:divsChild>
        <w:div w:id="823357698">
          <w:marLeft w:val="0"/>
          <w:marRight w:val="0"/>
          <w:marTop w:val="150"/>
          <w:marBottom w:val="300"/>
          <w:divBdr>
            <w:top w:val="none" w:sz="0" w:space="0" w:color="auto"/>
            <w:left w:val="none" w:sz="0" w:space="0" w:color="auto"/>
            <w:bottom w:val="none" w:sz="0" w:space="0" w:color="auto"/>
            <w:right w:val="none" w:sz="0" w:space="0" w:color="auto"/>
          </w:divBdr>
        </w:div>
        <w:div w:id="826016166">
          <w:marLeft w:val="0"/>
          <w:marRight w:val="0"/>
          <w:marTop w:val="0"/>
          <w:marBottom w:val="0"/>
          <w:divBdr>
            <w:top w:val="none" w:sz="0" w:space="0" w:color="auto"/>
            <w:left w:val="none" w:sz="0" w:space="0" w:color="auto"/>
            <w:bottom w:val="none" w:sz="0" w:space="0" w:color="auto"/>
            <w:right w:val="none" w:sz="0" w:space="0" w:color="auto"/>
          </w:divBdr>
          <w:divsChild>
            <w:div w:id="200227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150</Words>
  <Characters>859</Characters>
  <Application>Microsoft Office Word</Application>
  <DocSecurity>0</DocSecurity>
  <Lines>7</Lines>
  <Paragraphs>2</Paragraphs>
  <ScaleCrop>false</ScaleCrop>
  <Company/>
  <LinksUpToDate>false</LinksUpToDate>
  <CharactersWithSpaces>1007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2023-04-06T13:20:00Z</dcterms:created>
  <dcterms:modified xsi:type="dcterms:W3CDTF">2023-04-06T13:20:00Z</dcterms:modified>
</cp:coreProperties>
</file>