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jc w:val="center"/>
        <w:rPr>
          <w:b w:val="0"/>
          <w:bCs w:val="0"/>
          <w:sz w:val="18"/>
          <w:szCs w:val="18"/>
        </w:rPr>
      </w:pPr>
      <w:bookmarkStart w:id="0" w:name="_GoBack"/>
      <w:r>
        <w:rPr>
          <w:b w:val="0"/>
          <w:bCs w:val="0"/>
          <w:sz w:val="18"/>
          <w:szCs w:val="18"/>
          <w:bdr w:val="none" w:color="auto" w:sz="0" w:space="0"/>
        </w:rPr>
        <w:t>吉林艺术学院2023年硕士研究生调剂公告（第二批调剂）</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4"/>
          <w:szCs w:val="14"/>
        </w:rPr>
      </w:pPr>
      <w:r>
        <w:rPr>
          <w:color w:val="999999"/>
          <w:sz w:val="12"/>
          <w:szCs w:val="12"/>
          <w:bdr w:val="none" w:color="auto" w:sz="0" w:space="0"/>
        </w:rPr>
        <w:t>2023年4月20日 </w:t>
      </w:r>
      <w:r>
        <w:rPr>
          <w:sz w:val="14"/>
          <w:szCs w:val="14"/>
          <w:bdr w:val="none" w:color="auto" w:sz="0" w:space="0"/>
        </w:rPr>
        <w:t>  </w:t>
      </w:r>
      <w:r>
        <w:rPr>
          <w:color w:val="999999"/>
          <w:sz w:val="12"/>
          <w:szCs w:val="12"/>
          <w:bdr w:val="none" w:color="auto" w:sz="0" w:space="0"/>
        </w:rPr>
        <w:t>点击人次： 1179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30" w:lineRule="atLeast"/>
        <w:ind w:left="0" w:right="0"/>
        <w:jc w:val="cente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320"/>
        <w:jc w:val="both"/>
      </w:pPr>
      <w:r>
        <w:rPr>
          <w:rFonts w:hint="eastAsia" w:ascii="宋体" w:hAnsi="宋体" w:eastAsia="宋体" w:cs="宋体"/>
          <w:sz w:val="16"/>
          <w:szCs w:val="16"/>
          <w:bdr w:val="none" w:color="auto" w:sz="0" w:space="0"/>
        </w:rPr>
        <w:t>根据我院一志愿复试情况和招生计划情况，拟在下列专业方向接收调剂，现将具体事宜公告如下：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320"/>
        <w:jc w:val="both"/>
      </w:pPr>
      <w:r>
        <w:rPr>
          <w:rStyle w:val="6"/>
          <w:rFonts w:hint="eastAsia" w:ascii="宋体" w:hAnsi="宋体" w:eastAsia="宋体" w:cs="宋体"/>
          <w:color w:val="333333"/>
          <w:sz w:val="16"/>
          <w:szCs w:val="16"/>
          <w:bdr w:val="none" w:color="auto" w:sz="0" w:space="0"/>
        </w:rPr>
        <w:t>一、2023年接收调剂方向</w:t>
      </w:r>
    </w:p>
    <w:tbl>
      <w:tblPr>
        <w:tblW w:w="6260" w:type="dxa"/>
        <w:tblInd w:w="90" w:type="dxa"/>
        <w:tblBorders>
          <w:top w:val="single" w:color="666666" w:sz="4" w:space="0"/>
          <w:left w:val="single" w:color="666666" w:sz="4"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350"/>
        <w:gridCol w:w="381"/>
        <w:gridCol w:w="771"/>
        <w:gridCol w:w="651"/>
        <w:gridCol w:w="741"/>
        <w:gridCol w:w="481"/>
        <w:gridCol w:w="1242"/>
        <w:gridCol w:w="371"/>
        <w:gridCol w:w="1272"/>
      </w:tblGrid>
      <w:tr>
        <w:tblPrEx>
          <w:tblBorders>
            <w:top w:val="single" w:color="666666" w:sz="4" w:space="0"/>
            <w:left w:val="single" w:color="666666" w:sz="4"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70" w:hRule="atLeast"/>
        </w:trPr>
        <w:tc>
          <w:tcPr>
            <w:tcW w:w="350" w:type="dxa"/>
            <w:tcBorders>
              <w:top w:val="nil"/>
              <w:left w:val="nil"/>
              <w:bottom w:val="single" w:color="666666" w:sz="4" w:space="0"/>
              <w:right w:val="single" w:color="666666" w:sz="4" w:space="0"/>
            </w:tcBorders>
            <w:shd w:val="clear"/>
            <w:noWrap/>
            <w:tcMar>
              <w:top w:w="50" w:type="dxa"/>
              <w:left w:w="50" w:type="dxa"/>
              <w:bottom w:w="5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sz w:val="15"/>
                <w:szCs w:val="15"/>
                <w:bdr w:val="none" w:color="auto" w:sz="0" w:space="0"/>
              </w:rPr>
              <w:t>序号</w:t>
            </w:r>
          </w:p>
        </w:tc>
        <w:tc>
          <w:tcPr>
            <w:tcW w:w="380" w:type="dxa"/>
            <w:tcBorders>
              <w:top w:val="nil"/>
              <w:left w:val="nil"/>
              <w:bottom w:val="single" w:color="666666" w:sz="4" w:space="0"/>
              <w:right w:val="single" w:color="666666" w:sz="4" w:space="0"/>
            </w:tcBorders>
            <w:shd w:val="clear"/>
            <w:tcMar>
              <w:top w:w="50" w:type="dxa"/>
              <w:left w:w="50" w:type="dxa"/>
              <w:bottom w:w="5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center"/>
            </w:pPr>
            <w:r>
              <w:rPr>
                <w:rFonts w:hint="eastAsia" w:ascii="宋体" w:hAnsi="宋体" w:eastAsia="宋体" w:cs="宋体"/>
                <w:sz w:val="15"/>
                <w:szCs w:val="15"/>
                <w:bdr w:val="none" w:color="auto" w:sz="0" w:space="0"/>
              </w:rPr>
              <w:t>单位代码</w:t>
            </w:r>
          </w:p>
        </w:tc>
        <w:tc>
          <w:tcPr>
            <w:tcW w:w="770" w:type="dxa"/>
            <w:tcBorders>
              <w:top w:val="nil"/>
              <w:left w:val="nil"/>
              <w:bottom w:val="single" w:color="666666" w:sz="4" w:space="0"/>
              <w:right w:val="single" w:color="666666" w:sz="4" w:space="0"/>
            </w:tcBorders>
            <w:shd w:val="clear"/>
            <w:tcMar>
              <w:top w:w="50" w:type="dxa"/>
              <w:left w:w="50" w:type="dxa"/>
              <w:bottom w:w="5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center"/>
            </w:pPr>
            <w:r>
              <w:rPr>
                <w:rFonts w:hint="eastAsia" w:ascii="宋体" w:hAnsi="宋体" w:eastAsia="宋体" w:cs="宋体"/>
                <w:sz w:val="15"/>
                <w:szCs w:val="15"/>
                <w:bdr w:val="none" w:color="auto" w:sz="0" w:space="0"/>
              </w:rPr>
              <w:t>培养单位</w:t>
            </w:r>
          </w:p>
        </w:tc>
        <w:tc>
          <w:tcPr>
            <w:tcW w:w="650" w:type="dxa"/>
            <w:tcBorders>
              <w:top w:val="nil"/>
              <w:left w:val="nil"/>
              <w:bottom w:val="single" w:color="666666" w:sz="4" w:space="0"/>
              <w:right w:val="single" w:color="666666" w:sz="4" w:space="0"/>
            </w:tcBorders>
            <w:shd w:val="clear"/>
            <w:tcMar>
              <w:top w:w="50" w:type="dxa"/>
              <w:left w:w="50" w:type="dxa"/>
              <w:bottom w:w="5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sz w:val="15"/>
                <w:szCs w:val="15"/>
                <w:bdr w:val="none" w:color="auto" w:sz="0" w:space="0"/>
              </w:rPr>
              <w:t>专业代码</w:t>
            </w:r>
          </w:p>
        </w:tc>
        <w:tc>
          <w:tcPr>
            <w:tcW w:w="740" w:type="dxa"/>
            <w:tcBorders>
              <w:top w:val="nil"/>
              <w:left w:val="nil"/>
              <w:bottom w:val="single" w:color="666666" w:sz="4" w:space="0"/>
              <w:right w:val="single" w:color="666666" w:sz="4" w:space="0"/>
            </w:tcBorders>
            <w:shd w:val="clear"/>
            <w:tcMar>
              <w:top w:w="50" w:type="dxa"/>
              <w:left w:w="50" w:type="dxa"/>
              <w:bottom w:w="5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center"/>
            </w:pPr>
            <w:r>
              <w:rPr>
                <w:rFonts w:hint="eastAsia" w:ascii="宋体" w:hAnsi="宋体" w:eastAsia="宋体" w:cs="宋体"/>
                <w:sz w:val="15"/>
                <w:szCs w:val="15"/>
                <w:bdr w:val="none" w:color="auto" w:sz="0" w:space="0"/>
              </w:rPr>
              <w:t>专业名称</w:t>
            </w:r>
          </w:p>
        </w:tc>
        <w:tc>
          <w:tcPr>
            <w:tcW w:w="480" w:type="dxa"/>
            <w:tcBorders>
              <w:top w:val="nil"/>
              <w:left w:val="nil"/>
              <w:bottom w:val="single" w:color="666666" w:sz="4" w:space="0"/>
              <w:right w:val="single" w:color="666666" w:sz="4" w:space="0"/>
            </w:tcBorders>
            <w:shd w:val="clear"/>
            <w:tcMar>
              <w:top w:w="50" w:type="dxa"/>
              <w:left w:w="50" w:type="dxa"/>
              <w:bottom w:w="5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sz w:val="15"/>
                <w:szCs w:val="15"/>
                <w:bdr w:val="none" w:color="auto" w:sz="0" w:space="0"/>
              </w:rPr>
              <w:t>研究方向代码</w:t>
            </w:r>
          </w:p>
        </w:tc>
        <w:tc>
          <w:tcPr>
            <w:tcW w:w="1240" w:type="dxa"/>
            <w:tcBorders>
              <w:top w:val="nil"/>
              <w:left w:val="nil"/>
              <w:bottom w:val="single" w:color="666666" w:sz="4" w:space="0"/>
              <w:right w:val="single" w:color="666666" w:sz="4" w:space="0"/>
            </w:tcBorders>
            <w:shd w:val="clear"/>
            <w:tcMar>
              <w:top w:w="50" w:type="dxa"/>
              <w:left w:w="50" w:type="dxa"/>
              <w:bottom w:w="5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center"/>
            </w:pPr>
            <w:r>
              <w:rPr>
                <w:rFonts w:hint="eastAsia" w:ascii="宋体" w:hAnsi="宋体" w:eastAsia="宋体" w:cs="宋体"/>
                <w:sz w:val="15"/>
                <w:szCs w:val="15"/>
                <w:bdr w:val="none" w:color="auto" w:sz="0" w:space="0"/>
              </w:rPr>
              <w:t>研究方向</w:t>
            </w:r>
          </w:p>
        </w:tc>
        <w:tc>
          <w:tcPr>
            <w:tcW w:w="370" w:type="dxa"/>
            <w:tcBorders>
              <w:top w:val="nil"/>
              <w:left w:val="nil"/>
              <w:bottom w:val="single" w:color="666666" w:sz="4" w:space="0"/>
              <w:right w:val="single" w:color="666666" w:sz="4" w:space="0"/>
            </w:tcBorders>
            <w:shd w:val="clear"/>
            <w:tcMar>
              <w:top w:w="50" w:type="dxa"/>
              <w:left w:w="50" w:type="dxa"/>
              <w:bottom w:w="5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sz w:val="15"/>
                <w:szCs w:val="15"/>
                <w:bdr w:val="none" w:color="auto" w:sz="0" w:space="0"/>
              </w:rPr>
              <w:t>拟调剂名额</w:t>
            </w:r>
          </w:p>
        </w:tc>
        <w:tc>
          <w:tcPr>
            <w:tcW w:w="1270" w:type="dxa"/>
            <w:tcBorders>
              <w:top w:val="nil"/>
              <w:left w:val="nil"/>
              <w:bottom w:val="single" w:color="666666" w:sz="4" w:space="0"/>
              <w:right w:val="single" w:color="666666" w:sz="4" w:space="0"/>
            </w:tcBorders>
            <w:shd w:val="clear"/>
            <w:tcMar>
              <w:top w:w="50" w:type="dxa"/>
              <w:left w:w="50" w:type="dxa"/>
              <w:bottom w:w="5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center"/>
            </w:pPr>
            <w:r>
              <w:rPr>
                <w:rFonts w:hint="eastAsia" w:ascii="宋体" w:hAnsi="宋体" w:eastAsia="宋体" w:cs="宋体"/>
                <w:sz w:val="15"/>
                <w:szCs w:val="15"/>
                <w:bdr w:val="none" w:color="auto" w:sz="0" w:space="0"/>
              </w:rPr>
              <w:t>专业调剂要求</w:t>
            </w:r>
          </w:p>
        </w:tc>
      </w:tr>
      <w:tr>
        <w:tblPrEx>
          <w:tblBorders>
            <w:top w:val="single" w:color="666666" w:sz="4" w:space="0"/>
            <w:left w:val="single" w:color="666666" w:sz="4"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710" w:hRule="atLeast"/>
        </w:trPr>
        <w:tc>
          <w:tcPr>
            <w:tcW w:w="350" w:type="dxa"/>
            <w:tcBorders>
              <w:top w:val="nil"/>
              <w:left w:val="nil"/>
              <w:bottom w:val="single" w:color="666666" w:sz="4" w:space="0"/>
              <w:right w:val="single" w:color="666666" w:sz="4" w:space="0"/>
            </w:tcBorders>
            <w:shd w:val="clear"/>
            <w:noWrap/>
            <w:tcMar>
              <w:top w:w="50" w:type="dxa"/>
              <w:left w:w="50" w:type="dxa"/>
              <w:bottom w:w="5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sz w:val="15"/>
                <w:szCs w:val="15"/>
                <w:bdr w:val="none" w:color="auto" w:sz="0" w:space="0"/>
              </w:rPr>
              <w:t>1</w:t>
            </w:r>
          </w:p>
        </w:tc>
        <w:tc>
          <w:tcPr>
            <w:tcW w:w="380" w:type="dxa"/>
            <w:tcBorders>
              <w:top w:val="nil"/>
              <w:left w:val="nil"/>
              <w:bottom w:val="single" w:color="666666" w:sz="4" w:space="0"/>
              <w:right w:val="single" w:color="666666" w:sz="4" w:space="0"/>
            </w:tcBorders>
            <w:shd w:val="clear"/>
            <w:tcMar>
              <w:top w:w="50" w:type="dxa"/>
              <w:left w:w="50" w:type="dxa"/>
              <w:bottom w:w="5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center"/>
            </w:pPr>
            <w:r>
              <w:rPr>
                <w:rFonts w:hint="eastAsia" w:ascii="宋体" w:hAnsi="宋体" w:eastAsia="宋体" w:cs="宋体"/>
                <w:sz w:val="15"/>
                <w:szCs w:val="15"/>
                <w:bdr w:val="none" w:color="auto" w:sz="0" w:space="0"/>
              </w:rPr>
              <w:t>001</w:t>
            </w:r>
          </w:p>
        </w:tc>
        <w:tc>
          <w:tcPr>
            <w:tcW w:w="770" w:type="dxa"/>
            <w:tcBorders>
              <w:top w:val="nil"/>
              <w:left w:val="nil"/>
              <w:bottom w:val="single" w:color="666666" w:sz="4" w:space="0"/>
              <w:right w:val="single" w:color="666666" w:sz="4" w:space="0"/>
            </w:tcBorders>
            <w:shd w:val="clear"/>
            <w:tcMar>
              <w:top w:w="50" w:type="dxa"/>
              <w:left w:w="50" w:type="dxa"/>
              <w:bottom w:w="5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center"/>
            </w:pPr>
            <w:r>
              <w:rPr>
                <w:rFonts w:hint="eastAsia" w:ascii="宋体" w:hAnsi="宋体" w:eastAsia="宋体" w:cs="宋体"/>
                <w:sz w:val="15"/>
                <w:szCs w:val="15"/>
                <w:bdr w:val="none" w:color="auto" w:sz="0" w:space="0"/>
              </w:rPr>
              <w:t>音乐学院</w:t>
            </w:r>
          </w:p>
        </w:tc>
        <w:tc>
          <w:tcPr>
            <w:tcW w:w="650" w:type="dxa"/>
            <w:tcBorders>
              <w:top w:val="nil"/>
              <w:left w:val="nil"/>
              <w:bottom w:val="single" w:color="666666" w:sz="4" w:space="0"/>
              <w:right w:val="single" w:color="666666" w:sz="4" w:space="0"/>
            </w:tcBorders>
            <w:shd w:val="clear"/>
            <w:tcMar>
              <w:top w:w="50" w:type="dxa"/>
              <w:left w:w="50" w:type="dxa"/>
              <w:bottom w:w="5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sz w:val="15"/>
                <w:szCs w:val="15"/>
                <w:bdr w:val="none" w:color="auto" w:sz="0" w:space="0"/>
              </w:rPr>
              <w:t>130200</w:t>
            </w:r>
          </w:p>
        </w:tc>
        <w:tc>
          <w:tcPr>
            <w:tcW w:w="740" w:type="dxa"/>
            <w:tcBorders>
              <w:top w:val="nil"/>
              <w:left w:val="nil"/>
              <w:bottom w:val="single" w:color="666666" w:sz="4" w:space="0"/>
              <w:right w:val="single" w:color="666666" w:sz="4" w:space="0"/>
            </w:tcBorders>
            <w:shd w:val="clear"/>
            <w:tcMar>
              <w:top w:w="50" w:type="dxa"/>
              <w:left w:w="50" w:type="dxa"/>
              <w:bottom w:w="5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center"/>
            </w:pPr>
            <w:r>
              <w:rPr>
                <w:rFonts w:hint="eastAsia" w:ascii="宋体" w:hAnsi="宋体" w:eastAsia="宋体" w:cs="宋体"/>
                <w:sz w:val="15"/>
                <w:szCs w:val="15"/>
                <w:bdr w:val="none" w:color="auto" w:sz="0" w:space="0"/>
              </w:rPr>
              <w:t>音乐与舞蹈学</w:t>
            </w:r>
          </w:p>
        </w:tc>
        <w:tc>
          <w:tcPr>
            <w:tcW w:w="480" w:type="dxa"/>
            <w:tcBorders>
              <w:top w:val="nil"/>
              <w:left w:val="nil"/>
              <w:bottom w:val="single" w:color="666666" w:sz="4" w:space="0"/>
              <w:right w:val="single" w:color="666666" w:sz="4" w:space="0"/>
            </w:tcBorders>
            <w:shd w:val="clear"/>
            <w:tcMar>
              <w:top w:w="50" w:type="dxa"/>
              <w:left w:w="50" w:type="dxa"/>
              <w:bottom w:w="5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sz w:val="15"/>
                <w:szCs w:val="15"/>
                <w:bdr w:val="none" w:color="auto" w:sz="0" w:space="0"/>
              </w:rPr>
              <w:t>04</w:t>
            </w:r>
          </w:p>
        </w:tc>
        <w:tc>
          <w:tcPr>
            <w:tcW w:w="1240" w:type="dxa"/>
            <w:tcBorders>
              <w:top w:val="nil"/>
              <w:left w:val="nil"/>
              <w:bottom w:val="single" w:color="666666" w:sz="4" w:space="0"/>
              <w:right w:val="single" w:color="666666" w:sz="4" w:space="0"/>
            </w:tcBorders>
            <w:shd w:val="clear"/>
            <w:tcMar>
              <w:top w:w="50" w:type="dxa"/>
              <w:left w:w="50" w:type="dxa"/>
              <w:bottom w:w="5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center"/>
            </w:pPr>
            <w:r>
              <w:rPr>
                <w:rFonts w:hint="eastAsia" w:ascii="宋体" w:hAnsi="宋体" w:eastAsia="宋体" w:cs="宋体"/>
                <w:sz w:val="15"/>
                <w:szCs w:val="15"/>
                <w:bdr w:val="none" w:color="auto" w:sz="0" w:space="0"/>
              </w:rPr>
              <w:t>音乐史论D中国传统音乐理论研究</w:t>
            </w:r>
          </w:p>
        </w:tc>
        <w:tc>
          <w:tcPr>
            <w:tcW w:w="370" w:type="dxa"/>
            <w:tcBorders>
              <w:top w:val="nil"/>
              <w:left w:val="nil"/>
              <w:bottom w:val="single" w:color="666666" w:sz="4" w:space="0"/>
              <w:right w:val="single" w:color="666666" w:sz="4" w:space="0"/>
            </w:tcBorders>
            <w:shd w:val="clear"/>
            <w:tcMar>
              <w:top w:w="50" w:type="dxa"/>
              <w:left w:w="50" w:type="dxa"/>
              <w:bottom w:w="5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sz w:val="15"/>
                <w:szCs w:val="15"/>
                <w:bdr w:val="none" w:color="auto" w:sz="0" w:space="0"/>
              </w:rPr>
              <w:t>1</w:t>
            </w:r>
          </w:p>
        </w:tc>
        <w:tc>
          <w:tcPr>
            <w:tcW w:w="1270" w:type="dxa"/>
            <w:tcBorders>
              <w:top w:val="nil"/>
              <w:left w:val="nil"/>
              <w:bottom w:val="single" w:color="666666" w:sz="4" w:space="0"/>
              <w:right w:val="single" w:color="666666" w:sz="4" w:space="0"/>
            </w:tcBorders>
            <w:shd w:val="clear"/>
            <w:tcMar>
              <w:top w:w="50" w:type="dxa"/>
              <w:left w:w="50" w:type="dxa"/>
              <w:bottom w:w="5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center"/>
            </w:pPr>
            <w:r>
              <w:rPr>
                <w:rFonts w:hint="eastAsia" w:ascii="宋体" w:hAnsi="宋体" w:eastAsia="宋体" w:cs="宋体"/>
                <w:color w:val="333333"/>
                <w:sz w:val="15"/>
                <w:szCs w:val="15"/>
                <w:bdr w:val="none" w:color="auto" w:sz="0" w:space="0"/>
              </w:rPr>
              <w:t>本科专业、一志愿专业方向为音乐专业</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320"/>
      </w:pPr>
      <w:r>
        <w:rPr>
          <w:rFonts w:hint="eastAsia" w:ascii="宋体" w:hAnsi="宋体" w:eastAsia="宋体" w:cs="宋体"/>
          <w:color w:val="333333"/>
          <w:sz w:val="16"/>
          <w:szCs w:val="16"/>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0" w:lineRule="atLeast"/>
        <w:ind w:left="0" w:right="0" w:firstLine="320"/>
      </w:pPr>
      <w:r>
        <w:rPr>
          <w:rFonts w:hint="eastAsia" w:ascii="宋体" w:hAnsi="宋体" w:eastAsia="宋体" w:cs="宋体"/>
          <w:color w:val="333333"/>
          <w:sz w:val="16"/>
          <w:szCs w:val="16"/>
          <w:bdr w:val="none" w:color="auto" w:sz="0" w:space="0"/>
        </w:rPr>
        <w:t>注：1.调剂名额根据调剂报名情况可能会适当调整。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0" w:lineRule="atLeast"/>
        <w:ind w:left="0" w:right="0" w:firstLine="640"/>
      </w:pPr>
      <w:r>
        <w:rPr>
          <w:rFonts w:hint="eastAsia" w:ascii="宋体" w:hAnsi="宋体" w:eastAsia="宋体" w:cs="宋体"/>
          <w:color w:val="333333"/>
          <w:sz w:val="16"/>
          <w:szCs w:val="16"/>
          <w:bdr w:val="none" w:color="auto" w:sz="0" w:space="0"/>
        </w:rPr>
        <w:t>2.调剂比例根据生源情况确定。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0" w:lineRule="atLeast"/>
        <w:ind w:left="0" w:right="0" w:firstLine="320"/>
      </w:pPr>
      <w:r>
        <w:rPr>
          <w:rStyle w:val="6"/>
          <w:rFonts w:hint="eastAsia" w:ascii="宋体" w:hAnsi="宋体" w:eastAsia="宋体" w:cs="宋体"/>
          <w:color w:val="333333"/>
          <w:sz w:val="16"/>
          <w:szCs w:val="16"/>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0" w:lineRule="atLeast"/>
        <w:ind w:left="0" w:right="0" w:firstLine="320"/>
      </w:pPr>
      <w:r>
        <w:rPr>
          <w:rStyle w:val="6"/>
          <w:rFonts w:hint="eastAsia" w:ascii="宋体" w:hAnsi="宋体" w:eastAsia="宋体" w:cs="宋体"/>
          <w:color w:val="333333"/>
          <w:sz w:val="16"/>
          <w:szCs w:val="16"/>
          <w:bdr w:val="none" w:color="auto" w:sz="0" w:space="0"/>
        </w:rPr>
        <w:t>二、调剂基本条件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0" w:lineRule="atLeast"/>
        <w:ind w:left="0" w:right="0" w:firstLine="320"/>
      </w:pPr>
      <w:r>
        <w:rPr>
          <w:rFonts w:hint="eastAsia" w:ascii="宋体" w:hAnsi="宋体" w:eastAsia="宋体" w:cs="宋体"/>
          <w:color w:val="333333"/>
          <w:sz w:val="16"/>
          <w:szCs w:val="16"/>
          <w:bdr w:val="none" w:color="auto" w:sz="0" w:space="0"/>
        </w:rPr>
        <w:t>1.初试成绩符合第一志愿报考专业国家A类考生的《全国初试成绩基本要求》。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0" w:lineRule="atLeast"/>
        <w:ind w:left="0" w:right="0" w:firstLine="320"/>
      </w:pPr>
      <w:r>
        <w:rPr>
          <w:rFonts w:hint="eastAsia" w:ascii="宋体" w:hAnsi="宋体" w:eastAsia="宋体" w:cs="宋体"/>
          <w:color w:val="333333"/>
          <w:sz w:val="16"/>
          <w:szCs w:val="16"/>
          <w:bdr w:val="none" w:color="auto" w:sz="0" w:space="0"/>
        </w:rPr>
        <w:t>2.初试成绩符合申请调入专业国家A类考生的《全国初试成绩基本要求》。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0" w:lineRule="atLeast"/>
        <w:ind w:left="0" w:right="0" w:firstLine="320"/>
      </w:pPr>
      <w:r>
        <w:rPr>
          <w:rFonts w:hint="eastAsia" w:ascii="宋体" w:hAnsi="宋体" w:eastAsia="宋体" w:cs="宋体"/>
          <w:color w:val="333333"/>
          <w:sz w:val="16"/>
          <w:szCs w:val="16"/>
          <w:bdr w:val="none" w:color="auto" w:sz="0" w:space="0"/>
        </w:rPr>
        <w:t>3.调入专业与第一志愿报考专业相同或相近。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0" w:lineRule="atLeast"/>
        <w:ind w:left="0" w:right="0" w:firstLine="320"/>
      </w:pPr>
      <w:r>
        <w:rPr>
          <w:rFonts w:hint="eastAsia" w:ascii="宋体" w:hAnsi="宋体" w:eastAsia="宋体" w:cs="宋体"/>
          <w:color w:val="333333"/>
          <w:sz w:val="16"/>
          <w:szCs w:val="16"/>
          <w:bdr w:val="none" w:color="auto" w:sz="0" w:space="0"/>
        </w:rPr>
        <w:t>4.初试科目与调入专业初试科目相同或相近。初试英语二可申请调入初试英语一的专业。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0" w:lineRule="atLeast"/>
        <w:ind w:left="0" w:right="0" w:firstLine="320"/>
      </w:pPr>
      <w:r>
        <w:rPr>
          <w:rFonts w:hint="eastAsia" w:ascii="宋体" w:hAnsi="宋体" w:eastAsia="宋体" w:cs="宋体"/>
          <w:color w:val="333333"/>
          <w:sz w:val="16"/>
          <w:szCs w:val="16"/>
          <w:bdr w:val="none" w:color="auto" w:sz="0" w:space="0"/>
        </w:rPr>
        <w:t>5.符合调入专业方向的报考条件。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0" w:lineRule="atLeast"/>
        <w:ind w:left="0" w:right="0" w:firstLine="320"/>
      </w:pPr>
      <w:r>
        <w:rPr>
          <w:rFonts w:hint="eastAsia" w:ascii="宋体" w:hAnsi="宋体" w:eastAsia="宋体" w:cs="宋体"/>
          <w:color w:val="333333"/>
          <w:sz w:val="16"/>
          <w:szCs w:val="16"/>
          <w:bdr w:val="none" w:color="auto" w:sz="0" w:space="0"/>
        </w:rPr>
        <w:t>6.符合《2023年全国硕士研究生招生工作管理规定》中的相关要求。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0" w:lineRule="atLeast"/>
        <w:ind w:left="0" w:right="0" w:firstLine="320"/>
      </w:pPr>
      <w:r>
        <w:rPr>
          <w:rFonts w:hint="eastAsia" w:ascii="宋体" w:hAnsi="宋体" w:eastAsia="宋体" w:cs="宋体"/>
          <w:color w:val="333333"/>
          <w:spacing w:val="0"/>
          <w:sz w:val="16"/>
          <w:szCs w:val="16"/>
          <w:bdr w:val="none" w:color="auto" w:sz="0" w:space="0"/>
          <w:shd w:val="clear" w:fill="FFFFFF"/>
        </w:rPr>
        <w:t>7.已参加我校复试但复试成绩不合格（复试专业能力考核成绩低于72分、复试总成绩低于90分）的考生，不再接受调剂申请。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0" w:lineRule="atLeast"/>
        <w:ind w:left="0" w:right="0" w:firstLine="320"/>
      </w:pPr>
      <w:r>
        <w:rPr>
          <w:rStyle w:val="6"/>
          <w:rFonts w:hint="eastAsia" w:ascii="宋体" w:hAnsi="宋体" w:eastAsia="宋体" w:cs="宋体"/>
          <w:color w:val="333333"/>
          <w:sz w:val="16"/>
          <w:szCs w:val="16"/>
          <w:bdr w:val="none" w:color="auto" w:sz="0" w:space="0"/>
        </w:rPr>
        <w:t>三、调剂流程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0" w:lineRule="atLeast"/>
        <w:ind w:left="0" w:right="0" w:firstLine="320"/>
      </w:pPr>
      <w:r>
        <w:rPr>
          <w:rFonts w:hint="eastAsia" w:ascii="宋体" w:hAnsi="宋体" w:eastAsia="宋体" w:cs="宋体"/>
          <w:color w:val="333333"/>
          <w:sz w:val="16"/>
          <w:szCs w:val="16"/>
          <w:bdr w:val="none" w:color="auto" w:sz="0" w:space="0"/>
        </w:rPr>
        <w:t>1.我院通过“中国研究生招生信息网的调剂系统（https://yz.chsi.com.cn/yztj/）”发布调剂信息，请有意向调剂到我院的考生凭本人帐号和密码进入调剂服务系统，填报调剂志愿。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0" w:lineRule="atLeast"/>
        <w:ind w:left="0" w:right="0" w:firstLine="320"/>
      </w:pPr>
      <w:r>
        <w:rPr>
          <w:rFonts w:hint="eastAsia" w:ascii="宋体" w:hAnsi="宋体" w:eastAsia="宋体" w:cs="宋体"/>
          <w:color w:val="333333"/>
          <w:sz w:val="16"/>
          <w:szCs w:val="16"/>
          <w:bdr w:val="none" w:color="auto" w:sz="0" w:space="0"/>
        </w:rPr>
        <w:t>2.我院预计将于调剂结束后48小时之内发放复试通知。因考生放弃、未接受待录取通知等原因造成空缺时，将优先在已有志愿中增补。</w:t>
      </w:r>
      <w:r>
        <w:rPr>
          <w:rFonts w:hint="eastAsia" w:ascii="宋体" w:hAnsi="宋体" w:eastAsia="宋体" w:cs="宋体"/>
          <w:color w:val="333333"/>
          <w:sz w:val="16"/>
          <w:szCs w:val="16"/>
          <w:bdr w:val="none" w:color="auto" w:sz="0" w:space="0"/>
        </w:rPr>
        <w:br w:type="textWrapping"/>
      </w:r>
      <w:r>
        <w:rPr>
          <w:rFonts w:hint="eastAsia" w:ascii="宋体" w:hAnsi="宋体" w:eastAsia="宋体" w:cs="宋体"/>
          <w:color w:val="333333"/>
          <w:sz w:val="16"/>
          <w:szCs w:val="16"/>
          <w:bdr w:val="none" w:color="auto" w:sz="0" w:space="0"/>
        </w:rPr>
        <w:t>  3.我院发放复试通知后，考生应于规定时间内，登陆研究生招生信息网，确认接受我院复试通知。如不参加复试，可拒绝复试通知。逾期未接收复试通知的，取消复试资格并在调剂系统中取消复试通知。</w:t>
      </w:r>
      <w:r>
        <w:rPr>
          <w:rFonts w:hint="eastAsia" w:ascii="宋体" w:hAnsi="宋体" w:eastAsia="宋体" w:cs="宋体"/>
          <w:color w:val="333333"/>
          <w:sz w:val="16"/>
          <w:szCs w:val="16"/>
          <w:bdr w:val="none" w:color="auto" w:sz="0" w:space="0"/>
        </w:rPr>
        <w:br w:type="textWrapping"/>
      </w:r>
      <w:r>
        <w:rPr>
          <w:rFonts w:hint="eastAsia" w:ascii="宋体" w:hAnsi="宋体" w:eastAsia="宋体" w:cs="宋体"/>
          <w:color w:val="333333"/>
          <w:sz w:val="16"/>
          <w:szCs w:val="16"/>
          <w:bdr w:val="none" w:color="auto" w:sz="0" w:space="0"/>
        </w:rPr>
        <w:t>  4、复试时间及相关复试通知以我院网站研究生处及中国研究生招生信息网网报公告公布的信息为准，请考生密切关注。</w:t>
      </w:r>
      <w:r>
        <w:rPr>
          <w:rFonts w:hint="eastAsia" w:ascii="宋体" w:hAnsi="宋体" w:eastAsia="宋体" w:cs="宋体"/>
          <w:color w:val="333333"/>
          <w:sz w:val="16"/>
          <w:szCs w:val="16"/>
          <w:bdr w:val="none" w:color="auto" w:sz="0" w:space="0"/>
        </w:rPr>
        <w:br w:type="textWrapping"/>
      </w:r>
      <w:r>
        <w:rPr>
          <w:rFonts w:hint="eastAsia" w:ascii="宋体" w:hAnsi="宋体" w:eastAsia="宋体" w:cs="宋体"/>
          <w:color w:val="333333"/>
          <w:sz w:val="16"/>
          <w:szCs w:val="16"/>
          <w:bdr w:val="none" w:color="auto" w:sz="0" w:space="0"/>
        </w:rPr>
        <w:t>   5、复试结束后三日内，我院会通过研究生招生信息网向考生发放待录取通知，考生应于规定时间内接受待录取，否则取消录取资格。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0" w:lineRule="atLeast"/>
        <w:ind w:left="0" w:right="0" w:firstLine="320"/>
      </w:pPr>
      <w:r>
        <w:rPr>
          <w:rStyle w:val="6"/>
          <w:rFonts w:hint="eastAsia" w:ascii="宋体" w:hAnsi="宋体" w:eastAsia="宋体" w:cs="宋体"/>
          <w:color w:val="333333"/>
          <w:sz w:val="16"/>
          <w:szCs w:val="16"/>
          <w:bdr w:val="none" w:color="auto" w:sz="0" w:space="0"/>
        </w:rPr>
        <w:t>6、考生应慎重接受待录取通知，接受后一律不予解除。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0" w:lineRule="atLeast"/>
        <w:ind w:left="0" w:right="0" w:firstLine="320"/>
      </w:pPr>
      <w:r>
        <w:rPr>
          <w:rStyle w:val="6"/>
          <w:rFonts w:hint="eastAsia" w:ascii="宋体" w:hAnsi="宋体" w:eastAsia="宋体" w:cs="宋体"/>
          <w:color w:val="333333"/>
          <w:sz w:val="16"/>
          <w:szCs w:val="16"/>
          <w:bdr w:val="none" w:color="auto" w:sz="0" w:space="0"/>
        </w:rPr>
        <w:t>四、调剂系统开放时间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0" w:lineRule="atLeast"/>
        <w:ind w:left="0" w:right="0" w:firstLine="320"/>
      </w:pPr>
      <w:r>
        <w:rPr>
          <w:rFonts w:hint="eastAsia" w:ascii="宋体" w:hAnsi="宋体" w:eastAsia="宋体" w:cs="宋体"/>
          <w:color w:val="333333"/>
          <w:sz w:val="16"/>
          <w:szCs w:val="16"/>
          <w:bdr w:val="none" w:color="auto" w:sz="0" w:space="0"/>
        </w:rPr>
        <w:t>我院调剂系统开通时间为4月20日20时，关闭时间为4月21日8:00时。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0" w:lineRule="atLeast"/>
        <w:ind w:left="0" w:right="0" w:firstLine="320"/>
      </w:pPr>
      <w:r>
        <w:rPr>
          <w:rStyle w:val="6"/>
          <w:rFonts w:hint="eastAsia" w:ascii="宋体" w:hAnsi="宋体" w:eastAsia="宋体" w:cs="宋体"/>
          <w:color w:val="333333"/>
          <w:sz w:val="16"/>
          <w:szCs w:val="16"/>
          <w:bdr w:val="none" w:color="auto" w:sz="0" w:space="0"/>
        </w:rPr>
        <w:t>五、调剂服务系统使用注意事项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0" w:lineRule="atLeast"/>
        <w:ind w:left="0" w:right="0" w:firstLine="320"/>
      </w:pPr>
      <w:r>
        <w:rPr>
          <w:rFonts w:hint="eastAsia" w:ascii="宋体" w:hAnsi="宋体" w:eastAsia="宋体" w:cs="宋体"/>
          <w:color w:val="333333"/>
          <w:sz w:val="16"/>
          <w:szCs w:val="16"/>
          <w:bdr w:val="none" w:color="auto" w:sz="0" w:space="0"/>
          <w:shd w:val="clear" w:fill="FFFFFF"/>
        </w:rPr>
        <w:t>报考我院的调剂志愿如被修改，意味着取消了我院的调剂志愿，将失去调剂机会。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0" w:lineRule="atLeast"/>
        <w:ind w:left="0" w:right="0" w:firstLine="320"/>
      </w:pPr>
      <w:r>
        <w:rPr>
          <w:rStyle w:val="6"/>
          <w:rFonts w:hint="eastAsia" w:ascii="宋体" w:hAnsi="宋体" w:eastAsia="宋体" w:cs="宋体"/>
          <w:color w:val="333333"/>
          <w:spacing w:val="0"/>
          <w:sz w:val="16"/>
          <w:szCs w:val="16"/>
          <w:bdr w:val="none" w:color="auto" w:sz="0" w:space="0"/>
          <w:shd w:val="clear" w:fill="FFFFFF"/>
        </w:rPr>
        <w:t>六、调剂复试范围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0" w:lineRule="atLeast"/>
        <w:ind w:left="0" w:right="0" w:firstLine="320"/>
      </w:pPr>
      <w:r>
        <w:rPr>
          <w:rFonts w:hint="eastAsia" w:ascii="宋体" w:hAnsi="宋体" w:eastAsia="宋体" w:cs="宋体"/>
          <w:color w:val="333333"/>
          <w:spacing w:val="0"/>
          <w:sz w:val="16"/>
          <w:szCs w:val="16"/>
          <w:bdr w:val="none" w:color="auto" w:sz="0" w:space="0"/>
          <w:shd w:val="clear" w:fill="FFFFFF"/>
        </w:rPr>
        <w:t>调剂复试考试范围见附件。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0" w:lineRule="atLeast"/>
        <w:ind w:left="0" w:right="0" w:firstLine="320"/>
      </w:pPr>
      <w:r>
        <w:rPr>
          <w:rStyle w:val="6"/>
          <w:rFonts w:hint="eastAsia" w:ascii="宋体" w:hAnsi="宋体" w:eastAsia="宋体" w:cs="宋体"/>
          <w:color w:val="333333"/>
          <w:spacing w:val="0"/>
          <w:sz w:val="16"/>
          <w:szCs w:val="16"/>
          <w:bdr w:val="none" w:color="auto" w:sz="0" w:space="0"/>
          <w:shd w:val="clear" w:fill="FFFFFF"/>
        </w:rPr>
        <w:t>七、</w:t>
      </w:r>
      <w:r>
        <w:rPr>
          <w:rFonts w:hint="eastAsia" w:ascii="宋体" w:hAnsi="宋体" w:eastAsia="宋体" w:cs="宋体"/>
          <w:color w:val="333333"/>
          <w:spacing w:val="0"/>
          <w:sz w:val="16"/>
          <w:szCs w:val="16"/>
          <w:bdr w:val="none" w:color="auto" w:sz="0" w:space="0"/>
          <w:shd w:val="clear" w:fill="FFFFFF"/>
        </w:rPr>
        <w:t>本次调剂报到时间4月24日，复试时间4月25日，具体事项另行通知。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0" w:lineRule="atLeast"/>
        <w:ind w:left="0" w:right="0" w:firstLine="320"/>
      </w:pPr>
      <w:r>
        <w:rPr>
          <w:rStyle w:val="6"/>
          <w:rFonts w:hint="eastAsia" w:ascii="宋体" w:hAnsi="宋体" w:eastAsia="宋体" w:cs="宋体"/>
          <w:color w:val="333333"/>
          <w:sz w:val="16"/>
          <w:szCs w:val="16"/>
          <w:bdr w:val="none" w:color="auto" w:sz="0" w:space="0"/>
        </w:rPr>
        <w:t>八、其他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0" w:lineRule="atLeast"/>
        <w:ind w:left="0" w:right="0"/>
      </w:pPr>
      <w:r>
        <w:rPr>
          <w:rFonts w:hint="eastAsia" w:ascii="宋体" w:hAnsi="宋体" w:eastAsia="宋体" w:cs="宋体"/>
          <w:color w:val="333333"/>
          <w:sz w:val="16"/>
          <w:szCs w:val="16"/>
          <w:bdr w:val="none" w:color="auto" w:sz="0" w:space="0"/>
        </w:rPr>
        <w:t>    调剂复试采取现场复试的方式，具体要求与一志愿考生复试相同。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0" w:lineRule="atLeast"/>
        <w:ind w:left="0" w:right="0" w:firstLine="320"/>
      </w:pPr>
      <w:r>
        <w:rPr>
          <w:rFonts w:hint="eastAsia" w:ascii="宋体" w:hAnsi="宋体" w:eastAsia="宋体" w:cs="宋体"/>
          <w:color w:val="333333"/>
          <w:sz w:val="16"/>
          <w:szCs w:val="16"/>
          <w:bdr w:val="none" w:color="auto" w:sz="0" w:space="0"/>
        </w:rPr>
        <w:t>研招办电话：0431-85618202</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0" w:lineRule="atLeast"/>
        <w:ind w:left="0" w:right="0" w:firstLine="320"/>
        <w:jc w:val="both"/>
      </w:pPr>
      <w:r>
        <w:rPr>
          <w:rFonts w:hint="eastAsia" w:ascii="宋体" w:hAnsi="宋体" w:eastAsia="宋体" w:cs="宋体"/>
          <w:color w:val="333333"/>
          <w:sz w:val="16"/>
          <w:szCs w:val="16"/>
          <w:bdr w:val="none" w:color="auto" w:sz="0" w:space="0"/>
        </w:rPr>
        <w:t>吉林艺术学院研究生处网站网址：</w:t>
      </w:r>
      <w:r>
        <w:rPr>
          <w:color w:val="333333"/>
          <w:sz w:val="14"/>
          <w:szCs w:val="14"/>
          <w:u w:val="none"/>
          <w:bdr w:val="none" w:color="auto" w:sz="0" w:space="0"/>
        </w:rPr>
        <w:fldChar w:fldCharType="begin"/>
      </w:r>
      <w:r>
        <w:rPr>
          <w:color w:val="333333"/>
          <w:sz w:val="14"/>
          <w:szCs w:val="14"/>
          <w:u w:val="none"/>
          <w:bdr w:val="none" w:color="auto" w:sz="0" w:space="0"/>
        </w:rPr>
        <w:instrText xml:space="preserve"> HYPERLINK "http://yjs.jlart.edu.cn/index" </w:instrText>
      </w:r>
      <w:r>
        <w:rPr>
          <w:color w:val="333333"/>
          <w:sz w:val="14"/>
          <w:szCs w:val="14"/>
          <w:u w:val="none"/>
          <w:bdr w:val="none" w:color="auto" w:sz="0" w:space="0"/>
        </w:rPr>
        <w:fldChar w:fldCharType="separate"/>
      </w:r>
      <w:r>
        <w:rPr>
          <w:rStyle w:val="7"/>
          <w:rFonts w:hint="eastAsia" w:ascii="宋体" w:hAnsi="宋体" w:eastAsia="宋体" w:cs="宋体"/>
          <w:color w:val="555555"/>
          <w:sz w:val="16"/>
          <w:szCs w:val="16"/>
          <w:u w:val="none"/>
          <w:bdr w:val="none" w:color="auto" w:sz="0" w:space="0"/>
        </w:rPr>
        <w:t>http://yjs.jlart.edu.cn/index</w:t>
      </w:r>
      <w:r>
        <w:rPr>
          <w:color w:val="333333"/>
          <w:sz w:val="14"/>
          <w:szCs w:val="14"/>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0" w:lineRule="atLeast"/>
        <w:ind w:left="0" w:right="0" w:firstLine="320"/>
        <w:jc w:val="both"/>
      </w:pPr>
      <w:r>
        <w:rPr>
          <w:rFonts w:hint="eastAsia" w:ascii="宋体" w:hAnsi="宋体" w:eastAsia="宋体" w:cs="宋体"/>
          <w:color w:val="333333"/>
          <w:sz w:val="16"/>
          <w:szCs w:val="16"/>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0" w:lineRule="atLeast"/>
        <w:ind w:left="0" w:right="0" w:firstLine="320"/>
        <w:jc w:val="both"/>
      </w:pPr>
      <w:r>
        <w:rPr>
          <w:rFonts w:hint="eastAsia" w:ascii="宋体" w:hAnsi="宋体" w:eastAsia="宋体" w:cs="宋体"/>
          <w:color w:val="333333"/>
          <w:sz w:val="16"/>
          <w:szCs w:val="16"/>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0" w:lineRule="atLeast"/>
        <w:ind w:left="0" w:right="0" w:firstLine="430"/>
        <w:jc w:val="right"/>
      </w:pPr>
      <w:r>
        <w:rPr>
          <w:rFonts w:hint="eastAsia" w:ascii="宋体" w:hAnsi="宋体" w:eastAsia="宋体" w:cs="宋体"/>
          <w:color w:val="333333"/>
          <w:sz w:val="16"/>
          <w:szCs w:val="16"/>
          <w:bdr w:val="none" w:color="auto" w:sz="0" w:space="0"/>
        </w:rPr>
        <w:t>吉林艺术学院研究生招生办公室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0" w:lineRule="atLeast"/>
        <w:ind w:left="0" w:right="0" w:firstLine="430"/>
        <w:jc w:val="right"/>
      </w:pPr>
      <w:r>
        <w:rPr>
          <w:rFonts w:hint="eastAsia" w:ascii="宋体" w:hAnsi="宋体" w:eastAsia="宋体" w:cs="宋体"/>
          <w:color w:val="333333"/>
          <w:sz w:val="16"/>
          <w:szCs w:val="16"/>
          <w:bdr w:val="none" w:color="auto" w:sz="0" w:space="0"/>
        </w:rPr>
        <w:t>2023年4月20日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jc w:val="both"/>
      </w:pPr>
      <w:r>
        <w:rPr>
          <w:rFonts w:hint="eastAsia" w:ascii="宋体" w:hAnsi="宋体" w:eastAsia="宋体" w:cs="宋体"/>
          <w:color w:val="333333"/>
          <w:sz w:val="16"/>
          <w:szCs w:val="16"/>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123A61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2023-05-31T04:55:58Z</dcterms:created>
  <dc:creator>Administrator</dc:creator>
  <cp:lastModifiedBy>王英</cp:lastModifiedBy>
  <dcterms:modified xsi:type="dcterms:W3CDTF">2023-05-31T04:56:09Z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3EC5A2A5D2D44026AED403A4D65C2529</vt:lpwstr>
  </property>
</Properties>
</file>