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6" w:afterAutospacing="0"/>
        <w:ind w:left="0" w:right="0"/>
        <w:jc w:val="center"/>
        <w:rPr>
          <w:color w:val="333333"/>
          <w:sz w:val="24"/>
          <w:szCs w:val="24"/>
        </w:rPr>
      </w:pPr>
      <w:r>
        <w:rPr>
          <w:i w:val="0"/>
          <w:iCs w:val="0"/>
          <w:caps w:val="0"/>
          <w:color w:val="333333"/>
          <w:spacing w:val="0"/>
          <w:sz w:val="24"/>
          <w:szCs w:val="24"/>
          <w:bdr w:val="none" w:color="auto" w:sz="0" w:space="0"/>
        </w:rPr>
        <w:t>哈尔滨商业大学2023年全国硕士研究生招生考试拟调剂信息公告</w:t>
      </w:r>
    </w:p>
    <w:p>
      <w:pPr>
        <w:keepNext w:val="0"/>
        <w:keepLines w:val="0"/>
        <w:widowControl/>
        <w:suppressLineNumbers w:val="0"/>
        <w:pBdr>
          <w:top w:val="none" w:color="auto" w:sz="0" w:space="0"/>
          <w:left w:val="none" w:color="auto" w:sz="0" w:space="0"/>
          <w:bottom w:val="single" w:color="EEEEEE" w:sz="4" w:space="12"/>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727272"/>
          <w:spacing w:val="0"/>
          <w:sz w:val="16"/>
          <w:szCs w:val="16"/>
        </w:rPr>
      </w:pP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作者:    信息来源:    发布时间: 2023-03-14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420"/>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根据《2023年全国硕士研究生招生工作管理规定》（教学函〔2022〕3号）文件精神，我校部分专业拟接收调剂考生，欢迎考生了解、咨询。因国家招生计划尚未下达，我校有权在国家招生计划下达后对招生计划进行动态调整，请考生以中国研究生招生信息网调剂系统中开通的专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中国研究生招生信息网、哈尔滨商业大学研究生学院及各招生学院官网为发布相关招生信息的官方网站，其他信息来源均不能保证真实性，请考生注意鉴别。因招生过程存在一定动态变化，请有意向调剂到我校的考生持续关注招生学院动态，并密切关注我校研究生学院官网及中国研招网调剂系统发布的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420"/>
        <w:jc w:val="both"/>
        <w:rPr>
          <w:color w:val="333333"/>
          <w:sz w:val="16"/>
          <w:szCs w:val="16"/>
        </w:rPr>
      </w:pPr>
      <w:r>
        <w:rPr>
          <w:rStyle w:val="6"/>
          <w:rFonts w:hint="eastAsia" w:ascii="宋体" w:hAnsi="宋体" w:eastAsia="宋体" w:cs="宋体"/>
          <w:b/>
          <w:bCs/>
          <w:i w:val="0"/>
          <w:iCs w:val="0"/>
          <w:caps w:val="0"/>
          <w:color w:val="333333"/>
          <w:spacing w:val="0"/>
          <w:sz w:val="24"/>
          <w:szCs w:val="24"/>
          <w:bdr w:val="none" w:color="auto" w:sz="0" w:space="0"/>
        </w:rPr>
        <w:t>一、拟接收调剂专业</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102"/>
        <w:gridCol w:w="2523"/>
        <w:gridCol w:w="811"/>
        <w:gridCol w:w="811"/>
        <w:gridCol w:w="693"/>
        <w:gridCol w:w="1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21"/>
                <w:szCs w:val="21"/>
                <w:bdr w:val="none" w:color="auto" w:sz="0" w:space="0"/>
              </w:rPr>
              <w:t>院系所名称</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21"/>
                <w:szCs w:val="21"/>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21"/>
                <w:szCs w:val="21"/>
                <w:bdr w:val="none" w:color="auto" w:sz="0" w:space="0"/>
              </w:rPr>
              <w:t>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18"/>
                <w:szCs w:val="18"/>
                <w:bdr w:val="none" w:color="auto" w:sz="0" w:space="0"/>
              </w:rPr>
              <w:t>方式</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21"/>
                <w:szCs w:val="21"/>
                <w:bdr w:val="none" w:color="auto" w:sz="0" w:space="0"/>
              </w:rPr>
              <w:t>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Style w:val="6"/>
                <w:rFonts w:hint="eastAsia" w:ascii="宋体" w:hAnsi="宋体" w:eastAsia="宋体" w:cs="宋体"/>
                <w:b/>
                <w:bCs/>
                <w:i w:val="0"/>
                <w:iCs w:val="0"/>
                <w:color w:val="000000"/>
                <w:sz w:val="19"/>
                <w:szCs w:val="19"/>
                <w:bdr w:val="none" w:color="auto" w:sz="0" w:space="0"/>
              </w:rPr>
              <w:t>类别</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rPr>
                <w:color w:val="333333"/>
                <w:sz w:val="16"/>
                <w:szCs w:val="16"/>
              </w:rPr>
            </w:pPr>
            <w:r>
              <w:rPr>
                <w:rStyle w:val="6"/>
                <w:rFonts w:hint="eastAsia" w:ascii="宋体" w:hAnsi="宋体" w:eastAsia="宋体" w:cs="宋体"/>
                <w:b/>
                <w:bCs/>
                <w:color w:val="333333"/>
                <w:sz w:val="21"/>
                <w:szCs w:val="21"/>
                <w:bdr w:val="none" w:color="auto" w:sz="0" w:space="0"/>
              </w:rPr>
              <w:t>联系人</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rPr>
                <w:color w:val="333333"/>
                <w:sz w:val="16"/>
                <w:szCs w:val="16"/>
              </w:rPr>
            </w:pPr>
            <w:r>
              <w:rPr>
                <w:rStyle w:val="6"/>
                <w:rFonts w:hint="eastAsia" w:ascii="宋体" w:hAnsi="宋体" w:eastAsia="宋体" w:cs="宋体"/>
                <w:b/>
                <w:bCs/>
                <w:color w:val="333333"/>
                <w:sz w:val="21"/>
                <w:szCs w:val="21"/>
                <w:bdr w:val="none" w:color="auto" w:sz="0" w:space="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(001)经济学院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(020100)理论经济学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尹老师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0451-84892245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(020201)国民经济学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(020205)产业经济学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(020206)国际贸易学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(020208)统计学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(020209)数量经济学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(025200)应用统计</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(002)金融学院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(020204)金融学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段老师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0451-84892353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(025100)金融</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(003)财政与公共管理学院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(020203)财政学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章老师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0451-84865448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(020207)劳动经济学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(004)管理学院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(125600)工程管理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姜老师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(120100)管理科学与工程</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(120202)企业管理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(005)旅游烹饪学院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(120203)旅游管理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汤老师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15804627871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(125400)旅游管理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(006)商务学院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(120202)企业管理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张老师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13100931330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(120204)技术经济及管理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(007)会计学院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(120201)会计学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王老师</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0451-84892225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(008)法学院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(030101)法学理论</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司老师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0451-84892047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(030107)经济法学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(030103)宪法学与行政法学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(035101)法律（非法学）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(035102)法律（法学）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(010)计算机与信息工程学院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(081200)计算机科学与技术</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张老师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(081000)信息与通信工程</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(1202Z2)电子商务</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(011)能源与建筑工程学院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(080700)动力工程及工程热物理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宁老师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(085800)能源动力</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(012)轻工学院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(080200)机械工程</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董老师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0451-84865185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(085500)机械</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(013)药学院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(100700)药学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梁老师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0451-84838207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(100800)中药学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(105600)中药学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(086000)生物与医药</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(015)食品工程学院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(086000)生物与医药</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杨老师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0451-84844281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(083201)食品科学</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(083202)粮食、油脂及植物蛋白工程</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(0832Z3)食品环境与安全</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(097203)农产品加工及贮藏工程</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学术学位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(016)MBA（MPA）中心</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(125100)工商管理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张老师</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(125100)工商管理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(125200)公共管理</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(018)设计艺术学院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(135108)艺术设计</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于老师</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15846646763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(019)基础科学学院</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color w:val="000000"/>
                <w:sz w:val="21"/>
                <w:szCs w:val="21"/>
                <w:bdr w:val="none" w:color="auto" w:sz="0" w:space="0"/>
              </w:rPr>
              <w:t>(055200)新闻与传播</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专业学位</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陈老师</w:t>
            </w:r>
          </w:p>
        </w:tc>
        <w:tc>
          <w:tcPr>
            <w:tcW w:w="0" w:type="auto"/>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0451-84865278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13613601026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360" w:lineRule="atLeast"/>
              <w:ind w:left="0" w:right="0" w:firstLine="0"/>
              <w:jc w:val="center"/>
              <w:textAlignment w:val="center"/>
              <w:rPr>
                <w:color w:val="333333"/>
                <w:sz w:val="16"/>
                <w:szCs w:val="16"/>
              </w:rPr>
            </w:pPr>
            <w:r>
              <w:rPr>
                <w:rFonts w:hint="eastAsia" w:ascii="宋体" w:hAnsi="宋体" w:eastAsia="宋体" w:cs="宋体"/>
                <w:i w:val="0"/>
                <w:iCs w:val="0"/>
                <w:color w:val="000000"/>
                <w:sz w:val="21"/>
                <w:szCs w:val="21"/>
                <w:bdr w:val="none" w:color="auto" w:sz="0" w:space="0"/>
              </w:rPr>
              <w:t>13796629318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420"/>
        <w:jc w:val="both"/>
        <w:rPr>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Style w:val="6"/>
          <w:rFonts w:hint="eastAsia" w:ascii="宋体" w:hAnsi="宋体" w:eastAsia="宋体" w:cs="宋体"/>
          <w:b/>
          <w:bCs/>
          <w:i w:val="0"/>
          <w:iCs w:val="0"/>
          <w:caps w:val="0"/>
          <w:color w:val="333333"/>
          <w:spacing w:val="0"/>
          <w:sz w:val="24"/>
          <w:szCs w:val="24"/>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（一）符合《哈尔滨商业大学2023年攻读硕士学位研究生招生简章》中该专业的报考条件；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（二）满足A类地区《2023年全国硕士研究生招生考试考生进入复试的初试成绩基本要求》；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（三）其他相关要求详见《2023年全国硕士研究生招生工作管理规定》（教学函〔2022〕3号）。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Style w:val="6"/>
          <w:rFonts w:hint="eastAsia" w:ascii="宋体" w:hAnsi="宋体" w:eastAsia="宋体" w:cs="宋体"/>
          <w:b/>
          <w:bCs/>
          <w:i w:val="0"/>
          <w:iCs w:val="0"/>
          <w:caps w:val="0"/>
          <w:color w:val="333333"/>
          <w:spacing w:val="0"/>
          <w:sz w:val="24"/>
          <w:szCs w:val="24"/>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（一）请符合调剂要求的考生，在中国研究生招生信息网调剂系统 (https://yz.chsi.com.cn/yztj/)开通后，及时登陆并填报调剂志愿；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（二）我校将向符合调剂要求的考生发送“复试通知”，考生需在调剂系统中确认接受复试通知，并按通知要求与拟调剂学院具体负责教师取得联系，根据拟调剂学院复试实施细则要求参加复试；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r>
        <w:rPr>
          <w:rFonts w:hint="eastAsia" w:ascii="宋体" w:hAnsi="宋体" w:eastAsia="宋体" w:cs="宋体"/>
          <w:i w:val="0"/>
          <w:iCs w:val="0"/>
          <w:caps w:val="0"/>
          <w:color w:val="333333"/>
          <w:spacing w:val="0"/>
          <w:sz w:val="24"/>
          <w:szCs w:val="24"/>
          <w:bdr w:val="none" w:color="auto" w:sz="0" w:space="0"/>
        </w:rPr>
        <w:t>（三）已通过复试等相关考核的考生，我校将通过中国研究生招生信息网调剂系统发送“待录取通知”，考生需在调剂系统中确认接受待录取后，方可完成调剂流程。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both"/>
        <w:rPr>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right"/>
        <w:rPr>
          <w:color w:val="333333"/>
          <w:sz w:val="16"/>
          <w:szCs w:val="16"/>
        </w:rPr>
      </w:pPr>
      <w:r>
        <w:rPr>
          <w:rFonts w:hint="eastAsia" w:ascii="宋体" w:hAnsi="宋体" w:eastAsia="宋体" w:cs="宋体"/>
          <w:i w:val="0"/>
          <w:iCs w:val="0"/>
          <w:caps w:val="0"/>
          <w:color w:val="333333"/>
          <w:spacing w:val="0"/>
          <w:sz w:val="24"/>
          <w:szCs w:val="24"/>
          <w:bdr w:val="none" w:color="auto" w:sz="0" w:space="0"/>
        </w:rPr>
        <w:t>哈尔滨商业大学研究生学院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302" w:afterAutospacing="0" w:line="420" w:lineRule="atLeast"/>
        <w:ind w:left="0" w:right="0" w:firstLine="384"/>
        <w:jc w:val="right"/>
        <w:rPr>
          <w:color w:val="333333"/>
          <w:sz w:val="16"/>
          <w:szCs w:val="16"/>
        </w:rPr>
      </w:pPr>
      <w:r>
        <w:rPr>
          <w:rFonts w:hint="eastAsia" w:ascii="宋体" w:hAnsi="宋体" w:eastAsia="宋体" w:cs="宋体"/>
          <w:i w:val="0"/>
          <w:iCs w:val="0"/>
          <w:caps w:val="0"/>
          <w:color w:val="333333"/>
          <w:spacing w:val="0"/>
          <w:sz w:val="24"/>
          <w:szCs w:val="24"/>
          <w:bdr w:val="none" w:color="auto" w:sz="0" w:space="0"/>
        </w:rPr>
        <w:t>2023年3月14日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5A90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1459</Words>
  <Characters>2112</Characters>
  <Lines>0</Lines>
  <Paragraphs>0</Paragraphs>
  <TotalTime>0</TotalTime>
  <ScaleCrop>false</ScaleCrop>
  <LinksUpToDate>false</LinksUpToDate>
  <CharactersWithSpaces>2122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2023-05-10T01:12:44Z</dcterms:created>
  <dc:creator>DELL</dc:creator>
  <cp:lastModifiedBy>曾经的那个老吴</cp:lastModifiedBy>
  <dcterms:modified xsi:type="dcterms:W3CDTF">2023-05-10T01:12:47Z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C3535A5A11144013A25465A98A246360_12</vt:lpwstr>
  </property>
</Properties>
</file>