
<file path=[Content_Types].xml><?xml version="1.0" encoding="utf-8"?>
<Types xmlns="http://schemas.openxmlformats.org/package/2006/content-types">
  <Default Extension="gif" ContentType="image/gif"/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168" w:afterAutospacing="0" w:line="17" w:lineRule="atLeast"/>
        <w:ind w:left="0" w:right="0"/>
        <w:rPr>
          <w:sz w:val="26"/>
          <w:szCs w:val="26"/>
        </w:rPr>
      </w:pPr>
      <w:r>
        <w:rPr>
          <w:sz w:val="26"/>
          <w:szCs w:val="26"/>
          <w:bdr w:val="none" w:color="auto" w:sz="0" w:space="0"/>
        </w:rPr>
        <w:t>考研捡漏！这里还有硕士调剂需求！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64" w:afterAutospacing="0" w:line="240" w:lineRule="atLeast"/>
        <w:ind w:left="0" w:right="0"/>
        <w:jc w:val="left"/>
        <w:rPr>
          <w:sz w:val="0"/>
          <w:szCs w:val="0"/>
        </w:rPr>
      </w:pPr>
      <w:r>
        <w:rPr>
          <w:rFonts w:ascii="宋体" w:hAnsi="宋体" w:eastAsia="宋体" w:cs="宋体"/>
          <w:kern w:val="0"/>
          <w:sz w:val="18"/>
          <w:szCs w:val="18"/>
          <w:u w:val="none"/>
          <w:bdr w:val="none" w:color="auto" w:sz="0" w:space="0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18"/>
          <w:szCs w:val="18"/>
          <w:u w:val="none"/>
          <w:bdr w:val="none" w:color="auto" w:sz="0" w:space="0"/>
          <w:lang w:val="en-US" w:eastAsia="zh-CN" w:bidi="ar"/>
        </w:rPr>
        <w:instrText xml:space="preserve"> HYPERLINK "javascript:void(0);" </w:instrText>
      </w:r>
      <w:r>
        <w:rPr>
          <w:rFonts w:ascii="宋体" w:hAnsi="宋体" w:eastAsia="宋体" w:cs="宋体"/>
          <w:kern w:val="0"/>
          <w:sz w:val="18"/>
          <w:szCs w:val="18"/>
          <w:u w:val="none"/>
          <w:bdr w:val="none" w:color="auto" w:sz="0" w:space="0"/>
          <w:lang w:val="en-US" w:eastAsia="zh-CN" w:bidi="ar"/>
        </w:rPr>
        <w:fldChar w:fldCharType="separate"/>
      </w:r>
      <w:r>
        <w:rPr>
          <w:rStyle w:val="8"/>
          <w:rFonts w:ascii="宋体" w:hAnsi="宋体" w:eastAsia="宋体" w:cs="宋体"/>
          <w:sz w:val="18"/>
          <w:szCs w:val="18"/>
          <w:u w:val="none"/>
          <w:bdr w:val="none" w:color="auto" w:sz="0" w:space="0"/>
        </w:rPr>
        <w:t>哈尔滨工程大学核学院</w:t>
      </w:r>
      <w:r>
        <w:rPr>
          <w:rFonts w:ascii="宋体" w:hAnsi="宋体" w:eastAsia="宋体" w:cs="宋体"/>
          <w:kern w:val="0"/>
          <w:sz w:val="18"/>
          <w:szCs w:val="18"/>
          <w:u w:val="none"/>
          <w:bdr w:val="none" w:color="auto" w:sz="0" w:space="0"/>
          <w:lang w:val="en-US" w:eastAsia="zh-CN" w:bidi="ar"/>
        </w:rPr>
        <w:fldChar w:fldCharType="end"/>
      </w:r>
      <w:r>
        <w:rPr>
          <w:rFonts w:ascii="宋体" w:hAnsi="宋体" w:eastAsia="宋体" w:cs="宋体"/>
          <w:kern w:val="0"/>
          <w:sz w:val="0"/>
          <w:szCs w:val="0"/>
          <w:bdr w:val="none" w:color="auto" w:sz="0" w:space="0"/>
          <w:lang w:val="en-US" w:eastAsia="zh-CN" w:bidi="ar"/>
        </w:rPr>
        <w:t> </w:t>
      </w:r>
      <w:r>
        <w:rPr>
          <w:rStyle w:val="7"/>
          <w:rFonts w:ascii="宋体" w:hAnsi="宋体" w:eastAsia="宋体" w:cs="宋体"/>
          <w:i w:val="0"/>
          <w:iCs w:val="0"/>
          <w:kern w:val="0"/>
          <w:sz w:val="18"/>
          <w:szCs w:val="18"/>
          <w:bdr w:val="none" w:color="auto" w:sz="0" w:space="0"/>
          <w:lang w:val="en-US" w:eastAsia="zh-CN" w:bidi="ar"/>
        </w:rPr>
        <w:t>2023-03-24 22:08</w:t>
      </w:r>
      <w:r>
        <w:rPr>
          <w:rFonts w:ascii="宋体" w:hAnsi="宋体" w:eastAsia="宋体" w:cs="宋体"/>
          <w:kern w:val="0"/>
          <w:sz w:val="0"/>
          <w:szCs w:val="0"/>
          <w:bdr w:val="none" w:color="auto" w:sz="0" w:space="0"/>
          <w:lang w:val="en-US" w:eastAsia="zh-CN" w:bidi="ar"/>
        </w:rPr>
        <w:t> </w:t>
      </w:r>
      <w:r>
        <w:rPr>
          <w:rStyle w:val="7"/>
          <w:rFonts w:ascii="宋体" w:hAnsi="宋体" w:eastAsia="宋体" w:cs="宋体"/>
          <w:i w:val="0"/>
          <w:iCs w:val="0"/>
          <w:kern w:val="0"/>
          <w:sz w:val="18"/>
          <w:szCs w:val="18"/>
          <w:bdr w:val="none" w:color="auto" w:sz="0" w:space="0"/>
          <w:lang w:val="en-US" w:eastAsia="zh-CN" w:bidi="ar"/>
        </w:rPr>
        <w:t>发表于黑龙江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6096000" cy="1828800"/>
            <wp:effectExtent l="0" t="0" r="0" b="0"/>
            <wp:docPr id="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bdr w:val="none" w:color="auto" w:sz="0" w:space="0"/>
        </w:rPr>
        <w:t>No</w:t>
      </w:r>
      <w:r>
        <w:rPr>
          <w:rStyle w:val="6"/>
          <w:color w:val="FABFAC"/>
          <w:bdr w:val="none" w:color="auto" w:sz="0" w:space="0"/>
        </w:rPr>
        <w:t>.</w:t>
      </w:r>
      <w:r>
        <w:rPr>
          <w:rStyle w:val="6"/>
          <w:bdr w:val="none" w:color="auto" w:sz="0" w:space="0"/>
        </w:rPr>
        <w:t>1 </w:t>
      </w:r>
      <w:r>
        <w:rPr>
          <w:rStyle w:val="6"/>
          <w:color w:val="727272"/>
          <w:sz w:val="21"/>
          <w:szCs w:val="21"/>
          <w:bdr w:val="none" w:color="auto" w:sz="0" w:space="0"/>
        </w:rPr>
        <w:t>考生须知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bdr w:val="none" w:color="auto" w:sz="0" w:space="0"/>
        </w:rPr>
        <w:t>Perseverance Prevails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color w:val="000000"/>
          <w:sz w:val="20"/>
          <w:szCs w:val="20"/>
          <w:bdr w:val="none" w:color="auto" w:sz="0" w:space="0"/>
        </w:rPr>
        <w:t>各位考生：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6"/>
          <w:color w:val="000000"/>
          <w:bdr w:val="none" w:color="auto" w:sz="0" w:space="0"/>
        </w:rPr>
        <w:t>欢迎调剂到哈尔滨工程大学核科学与技术学院！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color w:val="FF0000"/>
          <w:kern w:val="0"/>
          <w:sz w:val="20"/>
          <w:szCs w:val="20"/>
          <w:bdr w:val="none" w:color="auto" w:sz="0" w:space="0"/>
          <w:lang w:val="en-US" w:eastAsia="zh-CN" w:bidi="ar"/>
        </w:rPr>
        <w:t>我院现有调剂需求的专业分别为：核科学与技术（学术学位）、能源动力（专业学位），报考其他学院和专业的考生，请勿入群。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color w:val="000000"/>
          <w:sz w:val="20"/>
          <w:szCs w:val="20"/>
          <w:bdr w:val="none" w:color="auto" w:sz="0" w:space="0"/>
        </w:rPr>
        <w:t>      为做好调剂咨询、答疑工作，学院建立了考生微信咨询群，请考生（仅限考生本人）主动扫码入群。入群后请将“我在本群的昵称”改为真实姓名，学院将定期清理无关人员。学院将在群中推送各个基层学术组织的微信介绍，以便考生了解更多导师、研究方向等相关信息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bdr w:val="none" w:color="auto" w:sz="0" w:space="0"/>
        </w:rPr>
        <w:t>No</w:t>
      </w:r>
      <w:r>
        <w:rPr>
          <w:rStyle w:val="6"/>
          <w:color w:val="FABFAC"/>
          <w:bdr w:val="none" w:color="auto" w:sz="0" w:space="0"/>
        </w:rPr>
        <w:t>.</w:t>
      </w:r>
      <w:r>
        <w:rPr>
          <w:rStyle w:val="6"/>
          <w:bdr w:val="none" w:color="auto" w:sz="0" w:space="0"/>
        </w:rPr>
        <w:t>2 </w:t>
      </w:r>
      <w:r>
        <w:rPr>
          <w:rStyle w:val="6"/>
          <w:color w:val="727272"/>
          <w:sz w:val="21"/>
          <w:szCs w:val="21"/>
          <w:bdr w:val="none" w:color="auto" w:sz="0" w:space="0"/>
        </w:rPr>
        <w:t>分专业调剂需求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bdr w:val="none" w:color="auto" w:sz="0" w:space="0"/>
        </w:rPr>
        <w:t>Perseverance Prevails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6172200" cy="2562225"/>
            <wp:effectExtent l="0" t="0" r="0" b="13335"/>
            <wp:docPr id="6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bdr w:val="none" w:color="auto" w:sz="0" w:space="0"/>
        </w:rPr>
        <w:t>No</w:t>
      </w:r>
      <w:r>
        <w:rPr>
          <w:rStyle w:val="6"/>
          <w:color w:val="FABFAC"/>
          <w:bdr w:val="none" w:color="auto" w:sz="0" w:space="0"/>
        </w:rPr>
        <w:t>.</w:t>
      </w:r>
      <w:r>
        <w:rPr>
          <w:rStyle w:val="6"/>
          <w:bdr w:val="none" w:color="auto" w:sz="0" w:space="0"/>
        </w:rPr>
        <w:t>3 </w:t>
      </w:r>
      <w:r>
        <w:rPr>
          <w:rStyle w:val="6"/>
          <w:color w:val="727272"/>
          <w:sz w:val="21"/>
          <w:szCs w:val="21"/>
          <w:bdr w:val="none" w:color="auto" w:sz="0" w:space="0"/>
        </w:rPr>
        <w:t>考生微信咨询群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bdr w:val="none" w:color="auto" w:sz="0" w:space="0"/>
        </w:rPr>
        <w:t>Perseverance Prevails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5562600" cy="7429500"/>
            <wp:effectExtent l="0" t="0" r="0" b="7620"/>
            <wp:docPr id="5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429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bdr w:val="none" w:color="auto" w:sz="0" w:space="0"/>
        </w:rPr>
        <w:t>No</w:t>
      </w:r>
      <w:r>
        <w:rPr>
          <w:rStyle w:val="6"/>
          <w:color w:val="FABFAC"/>
          <w:bdr w:val="none" w:color="auto" w:sz="0" w:space="0"/>
        </w:rPr>
        <w:t>.</w:t>
      </w:r>
      <w:r>
        <w:rPr>
          <w:rStyle w:val="6"/>
          <w:bdr w:val="none" w:color="auto" w:sz="0" w:space="0"/>
        </w:rPr>
        <w:t>4 </w:t>
      </w:r>
      <w:r>
        <w:rPr>
          <w:rStyle w:val="6"/>
          <w:color w:val="727272"/>
          <w:sz w:val="21"/>
          <w:szCs w:val="21"/>
          <w:bdr w:val="none" w:color="auto" w:sz="0" w:space="0"/>
        </w:rPr>
        <w:t>拥抱未来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bdr w:val="none" w:color="auto" w:sz="0" w:space="0"/>
        </w:rPr>
        <w:t>Perseverance Prevails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8"/>
          <w:szCs w:val="28"/>
          <w:bdr w:val="none" w:color="auto" w:sz="0" w:space="0"/>
        </w:rPr>
        <w:t>高水平科研平台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left"/>
      </w:pPr>
      <w:r>
        <w:rPr>
          <w:color w:val="000000"/>
          <w:sz w:val="16"/>
          <w:szCs w:val="16"/>
          <w:bdr w:val="none" w:color="auto" w:sz="0" w:space="0"/>
        </w:rPr>
        <w:t>      </w:t>
      </w:r>
      <w:r>
        <w:rPr>
          <w:color w:val="000000"/>
          <w:sz w:val="20"/>
          <w:szCs w:val="20"/>
          <w:bdr w:val="none" w:color="auto" w:sz="0" w:space="0"/>
        </w:rPr>
        <w:t>学院现拥有国家级虚拟仿真实验教学中心、国际联合研究中心、高等学校学科创新引智基地、教育部省部共建协同创新中心、教育部工程研究中心、重点学科实验室、工信部重点实验室、黑龙江省重点实验室等10余个国家级、省部级科研教学平台。已累计获得国家科技进步二等奖及省部级科技奖励等30余项，“十三五”以来承担各类科研项目600余项，科研经费总额超过7.9亿元，发表高水平学术论文1700余篇，国际、国家发明专利授权130余项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8"/>
          <w:szCs w:val="28"/>
          <w:bdr w:val="none" w:color="auto" w:sz="0" w:space="0"/>
        </w:rPr>
        <w:t>高水平师资队伍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20"/>
        <w:jc w:val="left"/>
      </w:pPr>
      <w:r>
        <w:rPr>
          <w:color w:val="000000"/>
          <w:sz w:val="20"/>
          <w:szCs w:val="20"/>
          <w:bdr w:val="none" w:color="auto" w:sz="0" w:space="0"/>
        </w:rPr>
        <w:t>学院现有教职工120人，拥有5个基层学术组织，研究方向多元。全职专任教师78人，正高级专业技术职务23人、副高级专业技术职务31人，校内博士生导师26人，硕士生导师58人。聘请中国工程院院士2人，国际学术大师1人，国内外知名学者15人，兼职（客座）教授42人。拥有国务院学科评议组成员1人，享受国务院政府特殊津贴专家1人、黑龙江省政府特殊津贴专家2人，中科协“青年人才托举工程”2人，中核集团“青年英才计划”6人，拥有“国防科技创新团队”、教育部“创新团队”等省部级以上团队15个，省部级及以上各类人才、荣誉称号获得者30余人次，多人在国家级学术组织和专家组中任职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20"/>
        <w:jc w:val="left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8"/>
          <w:szCs w:val="28"/>
          <w:bdr w:val="none" w:color="auto" w:sz="0" w:space="0"/>
        </w:rPr>
        <w:t>高水平高质量就业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20"/>
        <w:jc w:val="left"/>
      </w:pPr>
      <w:r>
        <w:rPr>
          <w:color w:val="000000"/>
          <w:sz w:val="20"/>
          <w:szCs w:val="20"/>
          <w:bdr w:val="none" w:color="auto" w:sz="0" w:space="0"/>
        </w:rPr>
        <w:t>近5年，学院累计毕业研究生380人，其中就业308人，升学50人，出国境10人，总就业率保持在96%以上。研究生主要就业去向为中国核动力研究设计院、中核武汉核电运行技术股份有限公司、中国原子能科学研究院、中国核电工程有限公司、中国船舶重工集团公司第七一九研究所、中广核研究院有限公司等核领域重点企事业单位，毕业生在重大工程任务和重要工作岗位上发挥重要作用，广受用人单位好评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8"/>
          <w:szCs w:val="28"/>
          <w:bdr w:val="none" w:color="auto" w:sz="0" w:space="0"/>
        </w:rPr>
        <w:t>杰出校友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10287000" cy="7715250"/>
            <wp:effectExtent l="0" t="0" r="0" b="11430"/>
            <wp:docPr id="7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7715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6"/>
          <w:color w:val="000000"/>
          <w:sz w:val="21"/>
          <w:szCs w:val="21"/>
          <w:bdr w:val="none" w:color="auto" w:sz="0" w:space="0"/>
        </w:rPr>
        <w:t>彭先觉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color w:val="000000"/>
          <w:sz w:val="21"/>
          <w:szCs w:val="21"/>
          <w:bdr w:val="none" w:color="auto" w:sz="0" w:space="0"/>
        </w:rPr>
        <w:t>中国工程院院士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9001125" cy="6000750"/>
            <wp:effectExtent l="0" t="0" r="5715" b="3810"/>
            <wp:docPr id="2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001125" cy="6000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6"/>
          <w:color w:val="000000"/>
          <w:sz w:val="21"/>
          <w:szCs w:val="21"/>
          <w:bdr w:val="none" w:color="auto" w:sz="0" w:space="0"/>
        </w:rPr>
        <w:t>李建刚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color w:val="000000"/>
          <w:sz w:val="21"/>
          <w:szCs w:val="21"/>
          <w:bdr w:val="none" w:color="auto" w:sz="0" w:space="0"/>
        </w:rPr>
        <w:t>中国工程院院士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6600825" cy="4381500"/>
            <wp:effectExtent l="0" t="0" r="13335" b="7620"/>
            <wp:docPr id="3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00825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6"/>
          <w:color w:val="000000"/>
          <w:sz w:val="21"/>
          <w:szCs w:val="21"/>
          <w:bdr w:val="none" w:color="auto" w:sz="0" w:space="0"/>
        </w:rPr>
        <w:t>宣益民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color w:val="000000"/>
          <w:sz w:val="21"/>
          <w:szCs w:val="21"/>
          <w:bdr w:val="none" w:color="auto" w:sz="0" w:space="0"/>
        </w:rPr>
        <w:t>中国科学院院士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9525000" cy="6353175"/>
            <wp:effectExtent l="0" t="0" r="0" b="1905"/>
            <wp:docPr id="4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35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6"/>
          <w:color w:val="000000"/>
          <w:sz w:val="21"/>
          <w:szCs w:val="21"/>
          <w:bdr w:val="none" w:color="auto" w:sz="0" w:space="0"/>
        </w:rPr>
        <w:t>邢  继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color w:val="000000"/>
          <w:sz w:val="21"/>
          <w:szCs w:val="21"/>
          <w:bdr w:val="none" w:color="auto" w:sz="0" w:space="0"/>
        </w:rPr>
        <w:t>华龙一号总设计师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1"/>
          <w:szCs w:val="21"/>
          <w:bdr w:val="none" w:color="auto" w:sz="0" w:space="0"/>
        </w:rPr>
        <w:t>文案｜</w:t>
      </w:r>
      <w:r>
        <w:rPr>
          <w:sz w:val="21"/>
          <w:szCs w:val="21"/>
          <w:bdr w:val="none" w:color="auto" w:sz="0" w:space="0"/>
        </w:rPr>
        <w:t>教务办 学工办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1"/>
          <w:szCs w:val="21"/>
          <w:bdr w:val="none" w:color="auto" w:sz="0" w:space="0"/>
        </w:rPr>
        <w:t>排版｜</w:t>
      </w:r>
      <w:r>
        <w:rPr>
          <w:sz w:val="21"/>
          <w:szCs w:val="21"/>
          <w:bdr w:val="none" w:color="auto" w:sz="0" w:space="0"/>
        </w:rPr>
        <w:t>刁兴运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1"/>
          <w:szCs w:val="21"/>
          <w:bdr w:val="none" w:color="auto" w:sz="0" w:space="0"/>
        </w:rPr>
        <w:t>责编｜</w:t>
      </w:r>
      <w:r>
        <w:rPr>
          <w:sz w:val="21"/>
          <w:szCs w:val="21"/>
          <w:bdr w:val="none" w:color="auto" w:sz="0" w:space="0"/>
        </w:rPr>
        <w:t>赵俊达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Style w:val="6"/>
          <w:sz w:val="21"/>
          <w:szCs w:val="21"/>
          <w:bdr w:val="none" w:color="auto" w:sz="0" w:space="0"/>
        </w:rPr>
        <w:t>审核｜</w:t>
      </w:r>
      <w:r>
        <w:rPr>
          <w:sz w:val="21"/>
          <w:szCs w:val="21"/>
          <w:bdr w:val="none" w:color="auto" w:sz="0" w:space="0"/>
        </w:rPr>
        <w:t>张玲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10287000" cy="4762500"/>
            <wp:effectExtent l="0" t="0" r="0" b="7620"/>
            <wp:docPr id="1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88" w:afterAutospacing="0"/>
        <w:ind w:left="0" w:right="0"/>
        <w:jc w:val="both"/>
      </w:pP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E4MGMwYjhiZjFmMzJkYmEzMTU1NDVlZmJiYjVkZGUifQ=="/>
  </w:docVars>
  <w:rsids>
    <w:rsidRoot w:val="00000000"/>
    <w:rsid w:val="3E522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Emphasis"/>
    <w:basedOn w:val="5"/>
    <w:qFormat/>
    <w:uiPriority w:val="0"/>
    <w:rPr>
      <w:i/>
    </w:rPr>
  </w:style>
  <w:style w:type="character" w:styleId="8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GI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2023-05-05T09:31:54Z</dcterms:created>
  <dc:creator>DELL</dc:creator>
  <cp:lastModifiedBy>曾经的那个老吴</cp:lastModifiedBy>
  <dcterms:modified xsi:type="dcterms:W3CDTF">2023-05-05T09:32:01Z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721CAD5F03A84908A1610E56939D89F6_12</vt:lpwstr>
  </property>
</Properties>
</file>