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bCs/>
          <w:i w:val="0"/>
          <w:iCs w:val="0"/>
          <w:caps w:val="0"/>
          <w:color w:val="226ABA"/>
          <w:spacing w:val="0"/>
          <w:sz w:val="28"/>
          <w:szCs w:val="28"/>
        </w:rPr>
      </w:pPr>
      <w:r>
        <w:rPr>
          <w:rFonts w:hint="eastAsia" w:ascii="微软雅黑" w:hAnsi="微软雅黑" w:eastAsia="微软雅黑" w:cs="微软雅黑"/>
          <w:b/>
          <w:bCs/>
          <w:i w:val="0"/>
          <w:iCs w:val="0"/>
          <w:caps w:val="0"/>
          <w:color w:val="226ABA"/>
          <w:spacing w:val="0"/>
          <w:kern w:val="0"/>
          <w:sz w:val="28"/>
          <w:szCs w:val="28"/>
          <w:bdr w:val="none" w:color="auto" w:sz="0" w:space="0"/>
          <w:shd w:val="clear" w:fill="FFFFFF"/>
          <w:lang w:val="en-US" w:eastAsia="zh-CN" w:bidi="ar"/>
        </w:rPr>
        <w:t>2023年硕士研究生接收调剂相关信息</w:t>
      </w:r>
    </w:p>
    <w:p>
      <w:pPr>
        <w:keepNext w:val="0"/>
        <w:keepLines w:val="0"/>
        <w:widowControl/>
        <w:suppressLineNumbers w:val="0"/>
        <w:pBdr>
          <w:top w:val="none" w:color="auto" w:sz="0" w:space="0"/>
          <w:left w:val="none" w:color="auto" w:sz="0" w:space="0"/>
          <w:bottom w:val="single" w:color="EFEFEF" w:sz="4" w:space="12"/>
          <w:right w:val="none" w:color="auto" w:sz="0" w:space="0"/>
        </w:pBdr>
        <w:shd w:val="clear" w:fill="FFFFFF"/>
        <w:spacing w:before="0" w:beforeAutospacing="0" w:after="240" w:afterAutospacing="0"/>
        <w:ind w:left="0" w:right="0" w:firstLine="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bdr w:val="none" w:color="auto" w:sz="0" w:space="0"/>
          <w:shd w:val="clear" w:fill="F7F7F7"/>
          <w:lang w:val="en-US" w:eastAsia="zh-CN" w:bidi="ar"/>
        </w:rPr>
        <w:t>作者：陈思宇        发布时间：2023年03月13日 18:33        阅读量：2942</w:t>
      </w:r>
    </w:p>
    <w:p>
      <w:pPr>
        <w:pStyle w:val="2"/>
        <w:keepNext w:val="0"/>
        <w:keepLines w:val="0"/>
        <w:widowControl/>
        <w:suppressLineNumbers w:val="0"/>
        <w:spacing w:before="0" w:beforeAutospacing="0" w:after="120" w:afterAutospacing="0" w:line="403" w:lineRule="atLeast"/>
        <w:ind w:left="0" w:right="0" w:firstLine="42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9525000" cy="6105525"/>
            <wp:effectExtent l="0" t="0" r="0" b="571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9525000" cy="6105525"/>
                    </a:xfrm>
                    <a:prstGeom prst="rect">
                      <a:avLst/>
                    </a:prstGeom>
                    <a:noFill/>
                    <a:ln w="9525">
                      <a:noFill/>
                    </a:ln>
                  </pic:spPr>
                </pic:pic>
              </a:graphicData>
            </a:graphic>
          </wp:inline>
        </w:drawing>
      </w:r>
    </w:p>
    <w:p>
      <w:pPr>
        <w:pStyle w:val="2"/>
        <w:keepNext w:val="0"/>
        <w:keepLines w:val="0"/>
        <w:widowControl/>
        <w:suppressLineNumbers w:val="0"/>
        <w:spacing w:before="0" w:beforeAutospacing="0" w:after="120" w:afterAutospacing="0" w:line="403" w:lineRule="atLeast"/>
        <w:ind w:left="0" w:right="0" w:firstLine="0"/>
        <w:rPr>
          <w:b/>
          <w:bCs/>
          <w:sz w:val="28"/>
          <w:szCs w:val="28"/>
        </w:rPr>
      </w:pPr>
      <w:r>
        <w:rPr>
          <w:rFonts w:hint="eastAsia" w:ascii="微软雅黑" w:hAnsi="微软雅黑" w:eastAsia="微软雅黑" w:cs="微软雅黑"/>
          <w:b/>
          <w:bCs/>
          <w:i w:val="0"/>
          <w:iCs w:val="0"/>
          <w:caps w:val="0"/>
          <w:color w:val="333333"/>
          <w:spacing w:val="0"/>
          <w:sz w:val="28"/>
          <w:szCs w:val="28"/>
          <w:shd w:val="clear" w:fill="FFFFFF"/>
        </w:rPr>
        <w:t>          </w:t>
      </w:r>
    </w:p>
    <w:p>
      <w:pPr>
        <w:pStyle w:val="2"/>
        <w:keepNext w:val="0"/>
        <w:keepLines w:val="0"/>
        <w:widowControl/>
        <w:suppressLineNumbers w:val="0"/>
        <w:spacing w:before="0" w:beforeAutospacing="0" w:after="120" w:afterAutospacing="0" w:line="403" w:lineRule="atLeast"/>
        <w:ind w:left="0" w:right="0" w:firstLine="0"/>
        <w:rPr>
          <w:b/>
          <w:bCs/>
          <w:sz w:val="28"/>
          <w:szCs w:val="28"/>
        </w:rPr>
      </w:pPr>
      <w:r>
        <w:rPr>
          <w:rFonts w:hint="eastAsia" w:ascii="微软雅黑" w:hAnsi="微软雅黑" w:eastAsia="微软雅黑" w:cs="微软雅黑"/>
          <w:b/>
          <w:bCs/>
          <w:i w:val="0"/>
          <w:iCs w:val="0"/>
          <w:caps w:val="0"/>
          <w:color w:val="333333"/>
          <w:spacing w:val="0"/>
          <w:sz w:val="28"/>
          <w:szCs w:val="28"/>
          <w:shd w:val="clear" w:fill="FFFFFF"/>
        </w:rPr>
        <w:t>各位考生：</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我院会计学（学术型）、企业管理（学术型）、行政管理（学术型）、土地资源管理（学术型）、应用经济学（学术型）、公共管理（专业型），与我院招生专业相同或者相近、初试分数达到国家一区线的考生均可申请调剂。现将我学院招生学科的调剂信息发布如下（附后）。</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Style w:val="5"/>
          <w:rFonts w:hint="eastAsia" w:ascii="微软雅黑" w:hAnsi="微软雅黑" w:eastAsia="微软雅黑" w:cs="微软雅黑"/>
          <w:b/>
          <w:bCs/>
          <w:i w:val="0"/>
          <w:iCs w:val="0"/>
          <w:caps w:val="0"/>
          <w:color w:val="333333"/>
          <w:spacing w:val="0"/>
          <w:sz w:val="28"/>
          <w:szCs w:val="28"/>
          <w:shd w:val="clear" w:fill="FFFFFF"/>
        </w:rPr>
        <w:t>一、考生调剂基本条件：</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（一）符合调入专业的报考条件。</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（二）初试成绩符合第一志愿报考专业在调入地区的全国初试成绩基本要求。</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（三）调入专业与第一志愿报考专业相同或相近。</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（四）初试科目与调入专业初试科目相同或相近，其中统考科目原则上应相同。</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在国家调剂网开通后登陆申请调剂或者到哈尔滨师范大学研究生院网站查看具体调剂通知。（哈尔滨师范大学研究生院网站http://yjsxy.hrbnu.edu.cn/）。</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Style w:val="5"/>
          <w:rFonts w:hint="eastAsia" w:ascii="微软雅黑" w:hAnsi="微软雅黑" w:eastAsia="微软雅黑" w:cs="微软雅黑"/>
          <w:b/>
          <w:bCs/>
          <w:i w:val="0"/>
          <w:iCs w:val="0"/>
          <w:caps w:val="0"/>
          <w:color w:val="333333"/>
          <w:spacing w:val="0"/>
          <w:sz w:val="28"/>
          <w:szCs w:val="28"/>
          <w:shd w:val="clear" w:fill="FFFFFF"/>
        </w:rPr>
        <w:t>二、调剂注意事项：</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1.“全国硕士研究生招生调剂服务系统”将于3月底左右开通，届时考生须及时登录中国研究生招生信息网(</w:t>
      </w:r>
      <w:r>
        <w:rPr>
          <w:rFonts w:hint="eastAsia" w:ascii="微软雅黑" w:hAnsi="微软雅黑" w:eastAsia="微软雅黑" w:cs="微软雅黑"/>
          <w:i w:val="0"/>
          <w:iCs w:val="0"/>
          <w:caps w:val="0"/>
          <w:color w:val="1E50A2"/>
          <w:spacing w:val="0"/>
          <w:sz w:val="28"/>
          <w:szCs w:val="28"/>
          <w:u w:val="single"/>
          <w:shd w:val="clear" w:fill="FFFFFF"/>
        </w:rPr>
        <w:fldChar w:fldCharType="begin"/>
      </w:r>
      <w:r>
        <w:rPr>
          <w:rFonts w:hint="eastAsia" w:ascii="微软雅黑" w:hAnsi="微软雅黑" w:eastAsia="微软雅黑" w:cs="微软雅黑"/>
          <w:i w:val="0"/>
          <w:iCs w:val="0"/>
          <w:caps w:val="0"/>
          <w:color w:val="1E50A2"/>
          <w:spacing w:val="0"/>
          <w:sz w:val="28"/>
          <w:szCs w:val="28"/>
          <w:u w:val="single"/>
          <w:shd w:val="clear" w:fill="FFFFFF"/>
        </w:rPr>
        <w:instrText xml:space="preserve"> HYPERLINK "https://yz.chsi.com.cn/" </w:instrText>
      </w:r>
      <w:r>
        <w:rPr>
          <w:rFonts w:hint="eastAsia" w:ascii="微软雅黑" w:hAnsi="微软雅黑" w:eastAsia="微软雅黑" w:cs="微软雅黑"/>
          <w:i w:val="0"/>
          <w:iCs w:val="0"/>
          <w:caps w:val="0"/>
          <w:color w:val="1E50A2"/>
          <w:spacing w:val="0"/>
          <w:sz w:val="28"/>
          <w:szCs w:val="28"/>
          <w:u w:val="single"/>
          <w:shd w:val="clear" w:fill="FFFFFF"/>
        </w:rPr>
        <w:fldChar w:fldCharType="separate"/>
      </w:r>
      <w:r>
        <w:rPr>
          <w:rStyle w:val="6"/>
          <w:rFonts w:hint="eastAsia" w:ascii="微软雅黑" w:hAnsi="微软雅黑" w:eastAsia="微软雅黑" w:cs="微软雅黑"/>
          <w:i w:val="0"/>
          <w:iCs w:val="0"/>
          <w:caps w:val="0"/>
          <w:color w:val="1E50A2"/>
          <w:spacing w:val="0"/>
          <w:sz w:val="28"/>
          <w:szCs w:val="28"/>
          <w:u w:val="single"/>
          <w:shd w:val="clear" w:fill="FFFFFF"/>
        </w:rPr>
        <w:t>http://yz.chsi.com.cn/</w:t>
      </w:r>
      <w:r>
        <w:rPr>
          <w:rFonts w:hint="eastAsia" w:ascii="微软雅黑" w:hAnsi="微软雅黑" w:eastAsia="微软雅黑" w:cs="微软雅黑"/>
          <w:i w:val="0"/>
          <w:iCs w:val="0"/>
          <w:caps w:val="0"/>
          <w:color w:val="1E50A2"/>
          <w:spacing w:val="0"/>
          <w:sz w:val="28"/>
          <w:szCs w:val="28"/>
          <w:u w:val="single"/>
          <w:shd w:val="clear" w:fill="FFFFFF"/>
        </w:rPr>
        <w:fldChar w:fldCharType="end"/>
      </w:r>
      <w:r>
        <w:rPr>
          <w:rFonts w:hint="eastAsia" w:ascii="微软雅黑" w:hAnsi="微软雅黑" w:eastAsia="微软雅黑" w:cs="微软雅黑"/>
          <w:i w:val="0"/>
          <w:iCs w:val="0"/>
          <w:caps w:val="0"/>
          <w:color w:val="333333"/>
          <w:spacing w:val="0"/>
          <w:sz w:val="28"/>
          <w:szCs w:val="28"/>
          <w:shd w:val="clear" w:fill="FFFFFF"/>
        </w:rPr>
        <w:t>)“网上调剂系统”，按要求提交个人调剂信息。</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2.学校根据专业需求和考生初试成绩，择优向考生发送复试通知，调剂考生接收到复试通知后，须在12小时内登录调剂系统进行确认，逾期不确认视为放弃复试资格。同意复试的考生按时参加学校组织的复试。</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3.复试合格的调剂考生收到哈尔滨师范大学发送的“待录取”通知后，应在学校规定时间内登录调剂系统确认录取，否则视作自动放弃。</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咨询电话：经济与管理学院0451-88060041、0451-88060534、13766829068、15946067799</w:t>
      </w:r>
    </w:p>
    <w:p>
      <w:pPr>
        <w:pStyle w:val="2"/>
        <w:keepNext w:val="0"/>
        <w:keepLines w:val="0"/>
        <w:widowControl/>
        <w:suppressLineNumbers w:val="0"/>
        <w:spacing w:before="0" w:beforeAutospacing="0" w:after="120" w:afterAutospacing="0" w:line="403" w:lineRule="atLeast"/>
        <w:ind w:left="0" w:right="0" w:firstLine="420"/>
        <w:rPr>
          <w:sz w:val="28"/>
          <w:szCs w:val="28"/>
        </w:rPr>
      </w:pPr>
      <w:r>
        <w:rPr>
          <w:rFonts w:hint="eastAsia" w:ascii="微软雅黑" w:hAnsi="微软雅黑" w:eastAsia="微软雅黑" w:cs="微软雅黑"/>
          <w:i w:val="0"/>
          <w:iCs w:val="0"/>
          <w:caps w:val="0"/>
          <w:color w:val="333333"/>
          <w:spacing w:val="0"/>
          <w:sz w:val="28"/>
          <w:szCs w:val="28"/>
          <w:shd w:val="clear" w:fill="FFFFFF"/>
        </w:rPr>
        <w:t>           哈师大研究生院招生办0451-88060176</w:t>
      </w:r>
    </w:p>
    <w:p>
      <w:pPr>
        <w:pStyle w:val="2"/>
        <w:keepNext w:val="0"/>
        <w:keepLines w:val="0"/>
        <w:widowControl/>
        <w:suppressLineNumbers w:val="0"/>
        <w:spacing w:before="0" w:beforeAutospacing="0" w:after="120" w:afterAutospacing="0" w:line="403" w:lineRule="atLeast"/>
        <w:ind w:left="0" w:right="0" w:firstLine="420"/>
        <w:jc w:val="right"/>
        <w:rPr>
          <w:sz w:val="28"/>
          <w:szCs w:val="28"/>
        </w:rPr>
      </w:pPr>
      <w:r>
        <w:rPr>
          <w:rFonts w:hint="eastAsia" w:ascii="微软雅黑" w:hAnsi="微软雅黑" w:eastAsia="微软雅黑" w:cs="微软雅黑"/>
          <w:i w:val="0"/>
          <w:iCs w:val="0"/>
          <w:caps w:val="0"/>
          <w:color w:val="333333"/>
          <w:spacing w:val="0"/>
          <w:sz w:val="28"/>
          <w:szCs w:val="28"/>
          <w:shd w:val="clear" w:fill="FFFFFF"/>
        </w:rPr>
        <w:t>哈尔滨师范大学经济与管理学院</w:t>
      </w:r>
    </w:p>
    <w:p>
      <w:pPr>
        <w:pStyle w:val="2"/>
        <w:keepNext w:val="0"/>
        <w:keepLines w:val="0"/>
        <w:widowControl/>
        <w:suppressLineNumbers w:val="0"/>
        <w:spacing w:before="0" w:beforeAutospacing="0" w:after="120" w:afterAutospacing="0" w:line="403" w:lineRule="atLeast"/>
        <w:ind w:left="0" w:right="0" w:firstLine="420"/>
        <w:jc w:val="right"/>
        <w:rPr>
          <w:sz w:val="28"/>
          <w:szCs w:val="28"/>
        </w:rPr>
      </w:pPr>
      <w:r>
        <w:rPr>
          <w:rFonts w:hint="eastAsia" w:ascii="微软雅黑" w:hAnsi="微软雅黑" w:eastAsia="微软雅黑" w:cs="微软雅黑"/>
          <w:i w:val="0"/>
          <w:iCs w:val="0"/>
          <w:caps w:val="0"/>
          <w:color w:val="333333"/>
          <w:spacing w:val="0"/>
          <w:sz w:val="28"/>
          <w:szCs w:val="28"/>
          <w:shd w:val="clear" w:fill="FFFFFF"/>
        </w:rPr>
        <w:t>2023年3月13日</w:t>
      </w:r>
    </w:p>
    <w:p>
      <w:pPr>
        <w:pStyle w:val="2"/>
        <w:keepNext w:val="0"/>
        <w:keepLines w:val="0"/>
        <w:widowControl/>
        <w:suppressLineNumbers w:val="0"/>
        <w:spacing w:before="0" w:beforeAutospacing="0" w:after="120" w:afterAutospacing="0" w:line="403" w:lineRule="atLeast"/>
        <w:ind w:left="0" w:right="0" w:firstLine="0"/>
        <w:jc w:val="left"/>
        <w:rPr>
          <w:sz w:val="28"/>
          <w:szCs w:val="28"/>
        </w:rPr>
      </w:pPr>
      <w:r>
        <w:rPr>
          <w:rFonts w:hint="eastAsia" w:ascii="微软雅黑" w:hAnsi="微软雅黑" w:eastAsia="微软雅黑" w:cs="微软雅黑"/>
          <w:i w:val="0"/>
          <w:iCs w:val="0"/>
          <w:caps w:val="0"/>
          <w:color w:val="333333"/>
          <w:spacing w:val="0"/>
          <w:sz w:val="28"/>
          <w:szCs w:val="28"/>
          <w:shd w:val="clear" w:fill="FFFFFF"/>
        </w:rPr>
        <w:t>附：调剂信息及复试考试科目</w:t>
      </w:r>
    </w:p>
    <w:p>
      <w:pPr>
        <w:pStyle w:val="2"/>
        <w:keepNext w:val="0"/>
        <w:keepLines w:val="0"/>
        <w:widowControl/>
        <w:suppressLineNumbers w:val="0"/>
        <w:spacing w:before="0" w:beforeAutospacing="0" w:after="120" w:afterAutospacing="0" w:line="403"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5467350" cy="4476750"/>
            <wp:effectExtent l="0" t="0" r="3810" b="381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467350" cy="4476750"/>
                    </a:xfrm>
                    <a:prstGeom prst="rect">
                      <a:avLst/>
                    </a:prstGeom>
                    <a:noFill/>
                    <a:ln w="9525">
                      <a:noFill/>
                    </a:ln>
                  </pic:spPr>
                </pic:pic>
              </a:graphicData>
            </a:graphic>
          </wp:inline>
        </w:drawing>
      </w:r>
    </w:p>
    <w:p>
      <w:pPr>
        <w:pStyle w:val="2"/>
        <w:keepNext w:val="0"/>
        <w:keepLines w:val="0"/>
        <w:widowControl/>
        <w:suppressLineNumbers w:val="0"/>
        <w:spacing w:before="0" w:beforeAutospacing="0" w:after="120" w:afterAutospacing="0" w:line="403"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shd w:val="clear" w:fill="FFFFFF"/>
        </w:rPr>
        <w:t>  可加调剂咨询QQ群：哈师大经管院2023年研究生调剂群</w:t>
      </w:r>
    </w:p>
    <w:p>
      <w:pPr>
        <w:pStyle w:val="2"/>
        <w:keepNext w:val="0"/>
        <w:keepLines w:val="0"/>
        <w:widowControl/>
        <w:suppressLineNumbers w:val="0"/>
        <w:spacing w:before="0" w:beforeAutospacing="0" w:after="120" w:afterAutospacing="0" w:line="403" w:lineRule="atLeast"/>
        <w:ind w:left="0" w:right="0" w:firstLine="420"/>
        <w:jc w:val="center"/>
        <w:rPr>
          <w:sz w:val="28"/>
          <w:szCs w:val="28"/>
        </w:rPr>
      </w:pPr>
      <w:r>
        <w:rPr>
          <w:rFonts w:hint="eastAsia" w:ascii="微软雅黑" w:hAnsi="微软雅黑" w:eastAsia="微软雅黑" w:cs="微软雅黑"/>
          <w:i w:val="0"/>
          <w:iCs w:val="0"/>
          <w:caps w:val="0"/>
          <w:color w:val="333333"/>
          <w:spacing w:val="0"/>
          <w:sz w:val="28"/>
          <w:szCs w:val="28"/>
          <w:bdr w:val="single" w:color="CCCCCC" w:sz="4" w:space="0"/>
          <w:shd w:val="clear" w:fill="FFFFFF"/>
        </w:rPr>
        <w:drawing>
          <wp:inline distT="0" distB="0" distL="114300" distR="114300">
            <wp:extent cx="5715000" cy="7515225"/>
            <wp:effectExtent l="0" t="0" r="0" b="1333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5715000" cy="7515225"/>
                    </a:xfrm>
                    <a:prstGeom prst="rect">
                      <a:avLst/>
                    </a:prstGeom>
                    <a:noFill/>
                    <a:ln w="9525">
                      <a:noFill/>
                    </a:ln>
                  </pic:spPr>
                </pic:pic>
              </a:graphicData>
            </a:graphic>
          </wp:inline>
        </w:drawing>
      </w:r>
    </w:p>
    <w:p>
      <w:pPr>
        <w:pStyle w:val="2"/>
        <w:keepNext w:val="0"/>
        <w:keepLines w:val="0"/>
        <w:widowControl/>
        <w:suppressLineNumbers w:val="0"/>
        <w:spacing w:before="0" w:beforeAutospacing="0" w:after="120" w:afterAutospacing="0" w:line="403" w:lineRule="atLeast"/>
        <w:ind w:left="0" w:right="0" w:firstLine="0"/>
        <w:jc w:val="center"/>
        <w:rPr>
          <w:sz w:val="28"/>
          <w:szCs w:val="28"/>
        </w:rPr>
      </w:pPr>
      <w:r>
        <w:rPr>
          <w:rFonts w:hint="eastAsia" w:ascii="微软雅黑" w:hAnsi="微软雅黑" w:eastAsia="微软雅黑" w:cs="微软雅黑"/>
          <w:i w:val="0"/>
          <w:iCs w:val="0"/>
          <w:caps w:val="0"/>
          <w:color w:val="333333"/>
          <w:spacing w:val="0"/>
          <w:sz w:val="28"/>
          <w:szCs w:val="28"/>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2E45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655</Words>
  <Characters>786</Characters>
  <Lines>0</Lines>
  <Paragraphs>0</Paragraphs>
  <TotalTime>0</TotalTime>
  <ScaleCrop>false</ScaleCrop>
  <LinksUpToDate>false</LinksUpToDate>
  <CharactersWithSpaces>829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2023-05-10T05:53:57Z</dcterms:created>
  <dc:creator>DELL</dc:creator>
  <cp:lastModifiedBy>曾经的那个老吴</cp:lastModifiedBy>
  <dcterms:modified xsi:type="dcterms:W3CDTF">2023-05-10T05:54:04Z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19C5E0FC6E8049DD8BAE71B49CECCCFB_12</vt:lpwstr>
  </property>
</Properties>
</file>