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12" w:space="3"/>
          <w:right w:val="none" w:color="auto" w:sz="0" w:space="0"/>
        </w:pBdr>
        <w:shd w:val="clear" w:fill="FFFFFF"/>
        <w:spacing w:before="0" w:beforeAutospacing="0" w:after="0" w:afterAutospacing="0" w:line="312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建筑工程学院2023年硕士研究生调剂公告（第一批次）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textAlignment w:val="baseline"/>
        <w:rPr>
          <w:rFonts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发布者：建筑工程学院发布时间：2023-04-03浏览次数：1900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一、调剂系统开启时间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调剂系统将于2023年4月6日0点开通，考生可在系统开通起12小时内完成报名，12小时后学院将根据报名情况择机关闭系统。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二、招生计划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2023年，我院力学学科（学科代码080100）、土木水利专业学位（领域代码085900）接收调剂生，各方向招收调剂人数见下表。我校“退役大学生士兵”计划一志愿已招收满额。</w:t>
      </w:r>
    </w:p>
    <w:tbl>
      <w:tblPr>
        <w:tblW w:w="664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972"/>
        <w:gridCol w:w="912"/>
        <w:gridCol w:w="804"/>
        <w:gridCol w:w="1560"/>
        <w:gridCol w:w="14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专业代码</w:t>
            </w:r>
          </w:p>
        </w:tc>
        <w:tc>
          <w:tcPr>
            <w:tcW w:w="9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专业名称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学习方式</w:t>
            </w:r>
          </w:p>
        </w:tc>
        <w:tc>
          <w:tcPr>
            <w:tcW w:w="8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 w:firstLine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研究方向代码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研究方向名称</w:t>
            </w: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接收调剂生人数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vertAlign w:val="baseline"/>
              </w:rPr>
              <w:t>080100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力学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vertAlign w:val="baseline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vertAlign w:val="baseline"/>
              </w:rPr>
              <w:t>不区分研究方向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vertAlign w:val="baseline"/>
              </w:rPr>
              <w:t>085900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土木水利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vertAlign w:val="baselin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土木工程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23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hanging="360"/>
        <w:textAlignment w:val="baseline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80" w:beforeAutospacing="0" w:after="180" w:afterAutospacing="0" w:line="444" w:lineRule="atLeast"/>
        <w:ind w:left="0" w:right="0"/>
        <w:jc w:val="left"/>
        <w:textAlignment w:val="baseline"/>
        <w:rPr>
          <w:rFonts w:ascii="Calibri" w:hAnsi="Calibri" w:eastAsia="Calibri" w:cs="Calibri"/>
          <w:color w:val="000000"/>
          <w:sz w:val="19"/>
          <w:szCs w:val="19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CFCFC"/>
          <w:vertAlign w:val="baseline"/>
        </w:rPr>
        <w:t>调剂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hanging="360"/>
        <w:textAlignment w:val="baseline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（一）考生调剂基本条件：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1.符合调入专业的报考条件。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2.初试成绩（含加分）符合第一志愿报考专业在调入地区的全国初试成绩基本要求。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3.调入专业与第一志愿报考专业相同或相近。应在同一学科门类范围内。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4.初试科目与调入专业初试科目相同或相近，其中初试全国统一命题科目应与调入专业全国统一命题科目相同。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5.满足教育部规定的其他调剂要求。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（二）考生调剂的学术条件。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1．力学（080100）专业调剂考生初试考试科目外语科目须为英语一或英语二，专业课一须为数学一或数学二。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2．土木水利（085900）专业调剂考生本科专业必须为土木工程专业，初试考试科目外语科目须为英语一或英语二，专业课一须为数学一或数学二。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3．土木水利（085900）专业调剂只接收一志愿为土木水利（085900）、交通运输（086100）及土木工程（081400）学硕一级学科涵盖专业考生。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（三）调剂考生遴选办法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遴选调剂考生将按照初试总分择优遴选进入复试的考生名单。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（四）调剂复试分数线及复试差额比例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学院按照实际情况确定调剂复试分数线。复试实行差额复试，调剂考生差额复试比例不低于120%。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（五）考生接受待录取通知后，一律不予取消待录取资格。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vertAlign w:val="baseline"/>
        </w:rPr>
        <w:t>四、调剂程序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（一）请符合调剂要求的考生，在中国研究生招生信息网调剂系统 (http://yz.chsi.com.cn) 开通后，及时登陆该系统填报调剂志愿；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（二）学院将向符合调剂要求的考生发送“复试通知”，考生需在调剂系统中确认接受复试通知，并按通知要求与拟调剂学院具体负责教师取得联系，根据学院调剂办法要求参加复试；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（三）已通过复试等相关考核的考生，学院将通过中国研究生招生信息网调剂系统发送“待录取通知”，考生需在调剂系统中确认接受待录取后，方可完成调剂流程。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vertAlign w:val="baseline"/>
        </w:rPr>
        <w:t>五、联系方式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力    学：严老师15004521631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土木水利：戎老师13936443246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学    院：王老师13936447527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咨询QQ群：97343860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80" w:beforeAutospacing="0" w:after="180" w:afterAutospacing="0" w:line="444" w:lineRule="atLeast"/>
        <w:ind w:left="0" w:right="0" w:firstLine="444"/>
        <w:jc w:val="righ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vertAlign w:val="baseline"/>
        </w:rPr>
        <w:t>                                    建筑工程学院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  <w:jc w:val="righ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vertAlign w:val="baseline"/>
        </w:rPr>
        <w:t>2023年4月3日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6143DA"/>
    <w:multiLevelType w:val="multilevel"/>
    <w:tmpl w:val="736143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CB2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967</Words>
  <Characters>1115</Characters>
  <Lines>0</Lines>
  <Paragraphs>0</Paragraphs>
  <TotalTime>0</TotalTime>
  <ScaleCrop>false</ScaleCrop>
  <LinksUpToDate>false</LinksUpToDate>
  <CharactersWithSpaces>1161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2023-05-09T02:13:11Z</dcterms:created>
  <dc:creator>DELL</dc:creator>
  <cp:lastModifiedBy>曾经的那个老吴</cp:lastModifiedBy>
  <dcterms:modified xsi:type="dcterms:W3CDTF">2023-05-09T02:13:14Z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7F5FD4E13FEC422FB87D8FB2AF2FFFE8_12</vt:lpwstr>
  </property>
</Properties>
</file>