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12" w:space="3"/>
          <w:right w:val="none" w:color="auto" w:sz="0" w:space="0"/>
        </w:pBdr>
        <w:shd w:val="clear" w:fill="F2F2F2"/>
        <w:spacing w:before="0" w:beforeAutospacing="0" w:after="0" w:afterAutospacing="0" w:line="312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42424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4242"/>
          <w:spacing w:val="0"/>
          <w:sz w:val="21"/>
          <w:szCs w:val="21"/>
          <w:bdr w:val="none" w:color="auto" w:sz="0" w:space="0"/>
          <w:shd w:val="clear" w:fill="F2F2F2"/>
        </w:rPr>
        <w:t>材料科学与化学工程学院2023年硕士研究生调剂公告（第一批次）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0" w:beforeAutospacing="0" w:after="0" w:afterAutospacing="0" w:line="192" w:lineRule="atLeast"/>
        <w:ind w:left="0" w:right="0" w:firstLine="0"/>
        <w:jc w:val="center"/>
        <w:rPr>
          <w:rFonts w:hint="eastAsia" w:ascii="微软雅黑" w:hAnsi="微软雅黑" w:eastAsia="微软雅黑" w:cs="微软雅黑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6"/>
          <w:szCs w:val="16"/>
          <w:bdr w:val="none" w:color="auto" w:sz="0" w:space="0"/>
          <w:shd w:val="clear" w:fill="F2F2F2"/>
        </w:rPr>
        <w:t>时间：2023-04-04浏览：2886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Style w:val="6"/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一、调剂系统开启时间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调剂系统将于2023年4月6日0点开通，考生可在系统开通起12小时内完成报名，12小时后学院将根据报名情况择机关闭系统。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二、招生计划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2023年，我院高分子化学与物理（学科代码070305）、材料科学与工程（学科代码0805）、材料与化工（领域代码0856）、化学工程与技术（学科代码0817）、环境工程（领域代码081702）接收调剂生，各方向招收调剂人数下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 </w:t>
      </w:r>
    </w:p>
    <w:tbl>
      <w:tblPr>
        <w:tblW w:w="6648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CFCFC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972"/>
        <w:gridCol w:w="792"/>
        <w:gridCol w:w="660"/>
        <w:gridCol w:w="1836"/>
        <w:gridCol w:w="148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9"/>
                <w:szCs w:val="19"/>
                <w:bdr w:val="none" w:color="auto" w:sz="0" w:space="0"/>
              </w:rPr>
              <w:t>专业代码</w:t>
            </w:r>
          </w:p>
        </w:tc>
        <w:tc>
          <w:tcPr>
            <w:tcW w:w="9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9"/>
                <w:szCs w:val="19"/>
                <w:bdr w:val="none" w:color="auto" w:sz="0" w:space="0"/>
              </w:rPr>
              <w:t>专业名称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9"/>
                <w:szCs w:val="19"/>
                <w:bdr w:val="none" w:color="auto" w:sz="0" w:space="0"/>
              </w:rPr>
              <w:t>学习方式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9"/>
                <w:szCs w:val="19"/>
                <w:bdr w:val="none" w:color="auto" w:sz="0" w:space="0"/>
              </w:rPr>
              <w:t>研究方向代码</w:t>
            </w:r>
          </w:p>
        </w:tc>
        <w:tc>
          <w:tcPr>
            <w:tcW w:w="1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9"/>
                <w:szCs w:val="19"/>
                <w:bdr w:val="none" w:color="auto" w:sz="0" w:space="0"/>
              </w:rPr>
              <w:t>研究方向名称</w:t>
            </w: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9"/>
                <w:szCs w:val="19"/>
                <w:bdr w:val="none" w:color="auto" w:sz="0" w:space="0"/>
              </w:rPr>
              <w:t>接收调剂生人数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ascii="Times New Roman" w:hAnsi="Times New Roman" w:eastAsia="微软雅黑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070305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高分子化学与物理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00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不区分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13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0805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79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材料物理与化学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13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材料学（非金属）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材料加工工程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材料学（金属）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CFCFC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0856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79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材料工程（非金属）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43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材料工程（金属）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化学工程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0817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化学工程与技术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00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不区分方向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0857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环境工程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8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80" w:beforeAutospacing="0" w:after="180" w:afterAutospacing="0" w:line="444" w:lineRule="atLeast"/>
        <w:ind w:left="48" w:right="48" w:firstLine="444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  <w:lang w:val="en-US"/>
        </w:rPr>
        <w:t>三、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</w:rPr>
        <w:t>调剂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（一）考生调剂基本条件：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1.符合调入专业的报考条件。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2.初试成绩（含加分）符合第一志愿报考专业在调入地区的全国初试成绩基本要求。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3.调入专业与第一志愿报考专业相同或相近。应在同一学科门类范围内。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4.初试科目与调入专业初试科目相同或相近，其中初试全国统一命题科目应与调入专业全国统一命题科目相同。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5.满足教育部规定的其他调剂要求。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（二）考生调剂的学术条件。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1. 高分子化学与物理（070305）：接收一志愿为化学（0703）学硕一级学科涵盖专业；或本科专业为化学相关专业考生，初试外语科目为英语一（或日语、俄语）。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2. 材料科学与工程（0805）：接收一志愿为材料科学与工程（0805）学硕相关专业；或本科专业为材料科学与工程相关专业考生，初试外语科目为英语一（或日语、俄语）。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3. 化学工程与技术（0817）：接收一志愿为化学工程与技术（0817）学硕相关专业；或本科专业为化学工程与技术相关专业考生，初试外语科目为英语一（或日语、俄语）。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4. 材料与化工（0856）专业：接收一志愿为材料科学与工程（0805）、化学工程与技术（0817）学硕以及材料与化工（0856）相关专业；或本科专业为材料科学与工程、化学工程与工艺相关专业的考生。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5. 资源与环境环境工程方向（085701）：接收一志愿报考环境科学与工程（0830）学硕以及资源与环境环境工程（085701）方向相关专业；或本科专业为环境工程相关专业的考生。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（三）调剂考生遴选办法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遴选调剂考生将按照初试总分择优遴选进入复试的考生名单。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（四）调剂复试分数线及复试差额比例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学院按照实际情况确定调剂复试分数线。复试实行差额复试，调剂考生差额复试比例不低于 120%。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（五）考生接受待录取通知后，一律不予取消待录取资格。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CFCFC"/>
          <w:lang w:val="en-US" w:eastAsia="zh-CN" w:bidi="ar"/>
        </w:rPr>
        <w:t>四、调剂程序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待全国硕士研究生招生调剂服务系统开通后，所有调剂学生需要在“中国研究生招生信息网”上提交调剂志愿。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CFCFC"/>
          <w:lang w:val="en-US" w:eastAsia="zh-CN" w:bidi="ar"/>
        </w:rPr>
        <w:t>五、联系方式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高分子化学与物理：吴老师13766861209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材料物理与化学：刘老师18613814849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材料学（非金属）、材料工程（非金属）：王老师13796021843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材料学（金属）、材料工程（金属）：胡老师18846410119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材料加工工程：刘老师18845155023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化学工程：李老师15645021991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化学工程与技术：武老师18845151968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环境工程：艾老师13704819538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学院咨询电话：0451-86392709 （牟老师）、0451-86392703（张老师）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咨询邮箱：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u w:val="none"/>
          <w:bdr w:val="none" w:color="auto" w:sz="0" w:space="0"/>
          <w:shd w:val="clear" w:fill="F2F2F2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u w:val="none"/>
          <w:bdr w:val="none" w:color="auto" w:sz="0" w:space="0"/>
          <w:shd w:val="clear" w:fill="F2F2F2"/>
          <w:lang w:val="en-US" w:eastAsia="zh-CN" w:bidi="ar"/>
        </w:rPr>
        <w:instrText xml:space="preserve"> HYPERLINK "mailto:zhangfm80@163.com" </w:instrTex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u w:val="none"/>
          <w:bdr w:val="none" w:color="auto" w:sz="0" w:space="0"/>
          <w:shd w:val="clear" w:fill="F2F2F2"/>
          <w:lang w:val="en-US" w:eastAsia="zh-CN" w:bidi="ar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u w:val="none"/>
          <w:bdr w:val="none" w:color="auto" w:sz="0" w:space="0"/>
          <w:shd w:val="clear" w:fill="F2F2F2"/>
          <w:lang w:val="en-US"/>
        </w:rPr>
        <w:t>zhangfm80@126.com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u w:val="none"/>
          <w:bdr w:val="none" w:color="auto" w:sz="0" w:space="0"/>
          <w:shd w:val="clear" w:fill="F2F2F2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444" w:lineRule="atLeast"/>
        <w:ind w:left="48" w:right="48" w:firstLine="51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2F2F2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CFCFC"/>
          <w:lang w:val="en-US" w:eastAsia="zh-CN" w:bidi="ar"/>
        </w:rPr>
        <w:t>                       材料科学与化学工程学院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88" w:lineRule="atLeast"/>
        <w:ind w:left="48" w:right="48" w:firstLine="3336"/>
        <w:jc w:val="both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CFCFC"/>
          <w:lang w:val="en-US" w:eastAsia="zh-CN" w:bidi="ar"/>
        </w:rPr>
        <w:t>2023年4月 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ABF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2023-05-09T01:27:30Z</dcterms:created>
  <dc:creator>DELL</dc:creator>
  <cp:lastModifiedBy>曾经的那个老吴</cp:lastModifiedBy>
  <dcterms:modified xsi:type="dcterms:W3CDTF">2023-05-09T01:27:33Z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EBDC85632E844226B0A2818BF785F794_12</vt:lpwstr>
  </property>
</Properties>
</file>