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8E" w:rsidRPr="00DB658E" w:rsidRDefault="00DB658E" w:rsidP="00DB658E">
      <w:pPr>
        <w:widowControl/>
        <w:shd w:val="clear" w:color="auto" w:fill="FFFFFF"/>
        <w:jc w:val="center"/>
        <w:outlineLvl w:val="0"/>
        <w:rPr>
          <w:rFonts w:ascii="Arial" w:eastAsia="宋体" w:hAnsi="Arial" w:cs="Arial"/>
          <w:color w:val="333333"/>
          <w:kern w:val="36"/>
          <w:sz w:val="45"/>
          <w:szCs w:val="45"/>
        </w:rPr>
      </w:pPr>
      <w:r w:rsidRPr="00DB658E">
        <w:rPr>
          <w:rFonts w:ascii="Arial" w:eastAsia="宋体" w:hAnsi="Arial" w:cs="Arial"/>
          <w:color w:val="333333"/>
          <w:kern w:val="36"/>
          <w:sz w:val="45"/>
          <w:szCs w:val="45"/>
        </w:rPr>
        <w:t>土木工程学院</w:t>
      </w:r>
      <w:r w:rsidRPr="00DB658E">
        <w:rPr>
          <w:rFonts w:ascii="Arial" w:eastAsia="宋体" w:hAnsi="Arial" w:cs="Arial"/>
          <w:color w:val="333333"/>
          <w:kern w:val="36"/>
          <w:sz w:val="45"/>
          <w:szCs w:val="45"/>
        </w:rPr>
        <w:t>2023</w:t>
      </w:r>
      <w:r w:rsidRPr="00DB658E">
        <w:rPr>
          <w:rFonts w:ascii="Arial" w:eastAsia="宋体" w:hAnsi="Arial" w:cs="Arial"/>
          <w:color w:val="333333"/>
          <w:kern w:val="36"/>
          <w:sz w:val="45"/>
          <w:szCs w:val="45"/>
        </w:rPr>
        <w:t>年接收硕士研究生名单公示</w:t>
      </w:r>
    </w:p>
    <w:p w:rsidR="00DB658E" w:rsidRPr="00DB658E" w:rsidRDefault="00DB658E" w:rsidP="00DB658E">
      <w:pPr>
        <w:widowControl/>
        <w:shd w:val="clear" w:color="auto" w:fill="FFFFFF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DB658E">
        <w:rPr>
          <w:rFonts w:ascii="Arial" w:eastAsia="宋体" w:hAnsi="Arial" w:cs="Arial"/>
          <w:color w:val="333333"/>
          <w:kern w:val="0"/>
          <w:szCs w:val="21"/>
        </w:rPr>
        <w:t>作者：土木工程学院</w:t>
      </w:r>
    </w:p>
    <w:p w:rsidR="00DB658E" w:rsidRPr="00DB658E" w:rsidRDefault="00DB658E" w:rsidP="00DB658E">
      <w:pPr>
        <w:widowControl/>
        <w:shd w:val="clear" w:color="auto" w:fill="FFFFFF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DB658E">
        <w:rPr>
          <w:rFonts w:ascii="Arial" w:eastAsia="宋体" w:hAnsi="Arial" w:cs="Arial"/>
          <w:color w:val="333333"/>
          <w:kern w:val="0"/>
          <w:szCs w:val="21"/>
        </w:rPr>
        <w:t>发布时间：</w:t>
      </w:r>
      <w:r w:rsidRPr="00DB658E">
        <w:rPr>
          <w:rFonts w:ascii="Arial" w:eastAsia="宋体" w:hAnsi="Arial" w:cs="Arial"/>
          <w:color w:val="333333"/>
          <w:kern w:val="0"/>
          <w:szCs w:val="21"/>
        </w:rPr>
        <w:t>2023</w:t>
      </w:r>
      <w:r w:rsidRPr="00DB658E">
        <w:rPr>
          <w:rFonts w:ascii="Arial" w:eastAsia="宋体" w:hAnsi="Arial" w:cs="Arial"/>
          <w:color w:val="333333"/>
          <w:kern w:val="0"/>
          <w:szCs w:val="21"/>
        </w:rPr>
        <w:t>年</w:t>
      </w:r>
      <w:r w:rsidRPr="00DB658E">
        <w:rPr>
          <w:rFonts w:ascii="Arial" w:eastAsia="宋体" w:hAnsi="Arial" w:cs="Arial"/>
          <w:color w:val="333333"/>
          <w:kern w:val="0"/>
          <w:szCs w:val="21"/>
        </w:rPr>
        <w:t>03</w:t>
      </w:r>
      <w:r w:rsidRPr="00DB658E">
        <w:rPr>
          <w:rFonts w:ascii="Arial" w:eastAsia="宋体" w:hAnsi="Arial" w:cs="Arial"/>
          <w:color w:val="333333"/>
          <w:kern w:val="0"/>
          <w:szCs w:val="21"/>
        </w:rPr>
        <w:t>月</w:t>
      </w:r>
      <w:r w:rsidRPr="00DB658E">
        <w:rPr>
          <w:rFonts w:ascii="Arial" w:eastAsia="宋体" w:hAnsi="Arial" w:cs="Arial"/>
          <w:color w:val="333333"/>
          <w:kern w:val="0"/>
          <w:szCs w:val="21"/>
        </w:rPr>
        <w:t>31</w:t>
      </w:r>
      <w:r w:rsidRPr="00DB658E">
        <w:rPr>
          <w:rFonts w:ascii="Arial" w:eastAsia="宋体" w:hAnsi="Arial" w:cs="Arial"/>
          <w:color w:val="333333"/>
          <w:kern w:val="0"/>
          <w:szCs w:val="21"/>
        </w:rPr>
        <w:t>日</w:t>
      </w:r>
      <w:r w:rsidRPr="00DB658E">
        <w:rPr>
          <w:rFonts w:ascii="Arial" w:eastAsia="宋体" w:hAnsi="Arial" w:cs="Arial"/>
          <w:color w:val="333333"/>
          <w:kern w:val="0"/>
          <w:szCs w:val="21"/>
        </w:rPr>
        <w:t xml:space="preserve"> 15:28</w:t>
      </w: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480"/>
        <w:jc w:val="center"/>
        <w:rPr>
          <w:rFonts w:ascii="Arial" w:eastAsia="宋体" w:hAnsi="Arial" w:cs="Arial"/>
          <w:color w:val="333333"/>
          <w:kern w:val="0"/>
          <w:sz w:val="30"/>
          <w:szCs w:val="30"/>
        </w:rPr>
      </w:pPr>
    </w:p>
    <w:p w:rsidR="00DB658E" w:rsidRPr="00DB658E" w:rsidRDefault="00DB658E" w:rsidP="00DB658E">
      <w:pPr>
        <w:widowControl/>
        <w:shd w:val="clear" w:color="auto" w:fill="FFFFFF"/>
        <w:spacing w:line="525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根据教育部和四川省教育考试院关于2023年硕士研究生复试工作的相关要求，以及四川农业大学《2023年硕士研究生招生复试、调剂、录取工作通知》的统一安排，学院2023年硕士招生工作复试小组于2023年3月29、30日对报考我院“土木水利”专业硕士及“土木工程”学术硕士的考生进行了专业水平测试和综合素质考评，结合考生的初试成绩，确定了我院今年的</w:t>
      </w:r>
      <w:proofErr w:type="gramStart"/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研究生拟录人选</w:t>
      </w:r>
      <w:proofErr w:type="gramEnd"/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，现公示如下：详细名单见附件。</w:t>
      </w: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675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                                               土木工程学院</w:t>
      </w: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                                                                                                                                 2023年3月31日</w:t>
      </w: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特别说明：</w:t>
      </w: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1、取得拟录取资格的考生，从即日起至公示结束（4月14日）前，在二甲及以上医院，按《研究生体检表》项目进行体检，将体检报告扫描后，发到邮箱： </w:t>
      </w:r>
      <w:hyperlink r:id="rId5" w:history="1">
        <w:r w:rsidRPr="00DB658E">
          <w:rPr>
            <w:rFonts w:ascii="微软雅黑" w:eastAsia="微软雅黑" w:hAnsi="微软雅黑" w:cs="Arial" w:hint="eastAsia"/>
            <w:color w:val="333333"/>
            <w:kern w:val="0"/>
            <w:sz w:val="26"/>
            <w:szCs w:val="26"/>
            <w:bdr w:val="none" w:sz="0" w:space="0" w:color="auto" w:frame="1"/>
          </w:rPr>
          <w:t>465295441</w:t>
        </w:r>
        <w:r w:rsidRPr="00DB658E">
          <w:rPr>
            <w:rFonts w:ascii="Arial" w:eastAsia="宋体" w:hAnsi="Arial" w:cs="Arial"/>
            <w:color w:val="333333"/>
            <w:kern w:val="0"/>
            <w:sz w:val="30"/>
            <w:szCs w:val="30"/>
          </w:rPr>
          <w:t>@qq.com</w:t>
        </w:r>
      </w:hyperlink>
      <w:r w:rsidRPr="00DB658E">
        <w:rPr>
          <w:rFonts w:ascii="Arial" w:eastAsia="宋体" w:hAnsi="Arial" w:cs="Arial"/>
          <w:color w:val="323232"/>
          <w:kern w:val="0"/>
          <w:sz w:val="30"/>
          <w:szCs w:val="30"/>
        </w:rPr>
        <w:t>，</w:t>
      </w: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并将纸质体检材料寄到土木工程学院行政办公室（收件人：钟老师，电话：13688468376，地址：四川省都江堰市建设路288号四川农业大学土木工程学院行政办公室）。未</w:t>
      </w: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lastRenderedPageBreak/>
        <w:t>按学校要求参加体检或体检不符合录取条件的考生，学校有权取消其拟录取资格；</w:t>
      </w: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2、在公示期间如有考生自愿放弃拟录取资格的，请一定及时与学院取得联系；</w:t>
      </w:r>
    </w:p>
    <w:p w:rsidR="00DB658E" w:rsidRPr="00DB658E" w:rsidRDefault="00DB658E" w:rsidP="00DB658E">
      <w:pPr>
        <w:widowControl/>
        <w:shd w:val="clear" w:color="auto" w:fill="FFFFFF"/>
        <w:spacing w:line="330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3、</w:t>
      </w:r>
      <w:proofErr w:type="gramStart"/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拟录考生</w:t>
      </w:r>
      <w:proofErr w:type="gramEnd"/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中如有放弃，或招生计划有增加则在候补中依次递补录取；</w:t>
      </w:r>
    </w:p>
    <w:p w:rsidR="00DB658E" w:rsidRPr="00DB658E" w:rsidRDefault="00DB658E" w:rsidP="00DB658E">
      <w:pPr>
        <w:widowControl/>
        <w:shd w:val="clear" w:color="auto" w:fill="FFFFFF"/>
        <w:spacing w:line="525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4、公示时间2023年3月31日-4月14日。公示期间如有异议，请于2023年4月14日下午17:00前以真实姓名向学院行政办公室反映，电话：028-87127472。</w:t>
      </w:r>
    </w:p>
    <w:p w:rsidR="00DB658E" w:rsidRPr="00DB658E" w:rsidRDefault="00DB658E" w:rsidP="00DB658E">
      <w:pPr>
        <w:widowControl/>
        <w:shd w:val="clear" w:color="auto" w:fill="FFFFFF"/>
        <w:spacing w:line="525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  </w:t>
      </w:r>
      <w:r>
        <w:rPr>
          <w:rFonts w:ascii="微软雅黑" w:eastAsia="微软雅黑" w:hAnsi="微软雅黑" w:cs="Arial"/>
          <w:noProof/>
          <w:color w:val="333333"/>
          <w:kern w:val="0"/>
          <w:sz w:val="26"/>
          <w:szCs w:val="26"/>
          <w:bdr w:val="none" w:sz="0" w:space="0" w:color="auto" w:frame="1"/>
        </w:rPr>
        <w:drawing>
          <wp:inline distT="0" distB="0" distL="0" distR="0">
            <wp:extent cx="148590" cy="148590"/>
            <wp:effectExtent l="0" t="0" r="3810" b="3810"/>
            <wp:docPr id="2" name="图片 2" descr="https://tmgcxy.sicau.edu.cn/system/resource/images/fileTypeImages/icon_x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mgcxy.sicau.edu.cn/system/resource/images/fileTypeImages/icon_xl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r w:rsidRPr="00DB658E">
          <w:rPr>
            <w:rFonts w:ascii="微软雅黑" w:eastAsia="微软雅黑" w:hAnsi="微软雅黑" w:cs="Arial" w:hint="eastAsia"/>
            <w:color w:val="333333"/>
            <w:kern w:val="0"/>
            <w:sz w:val="26"/>
            <w:szCs w:val="26"/>
            <w:bdr w:val="none" w:sz="0" w:space="0" w:color="auto" w:frame="1"/>
          </w:rPr>
          <w:t>附件1.土木工程学院2023年硕士研究生成绩</w:t>
        </w:r>
        <w:proofErr w:type="gramStart"/>
        <w:r w:rsidRPr="00DB658E">
          <w:rPr>
            <w:rFonts w:ascii="微软雅黑" w:eastAsia="微软雅黑" w:hAnsi="微软雅黑" w:cs="Arial" w:hint="eastAsia"/>
            <w:color w:val="333333"/>
            <w:kern w:val="0"/>
            <w:sz w:val="26"/>
            <w:szCs w:val="26"/>
            <w:bdr w:val="none" w:sz="0" w:space="0" w:color="auto" w:frame="1"/>
          </w:rPr>
          <w:t>及拟录名单</w:t>
        </w:r>
        <w:proofErr w:type="gramEnd"/>
        <w:r w:rsidRPr="00DB658E">
          <w:rPr>
            <w:rFonts w:ascii="微软雅黑" w:eastAsia="微软雅黑" w:hAnsi="微软雅黑" w:cs="Arial" w:hint="eastAsia"/>
            <w:color w:val="333333"/>
            <w:kern w:val="0"/>
            <w:sz w:val="26"/>
            <w:szCs w:val="26"/>
            <w:bdr w:val="none" w:sz="0" w:space="0" w:color="auto" w:frame="1"/>
          </w:rPr>
          <w:t>.</w:t>
        </w:r>
        <w:proofErr w:type="gramStart"/>
        <w:r w:rsidRPr="00DB658E">
          <w:rPr>
            <w:rFonts w:ascii="微软雅黑" w:eastAsia="微软雅黑" w:hAnsi="微软雅黑" w:cs="Arial" w:hint="eastAsia"/>
            <w:color w:val="333333"/>
            <w:kern w:val="0"/>
            <w:sz w:val="26"/>
            <w:szCs w:val="26"/>
            <w:bdr w:val="none" w:sz="0" w:space="0" w:color="auto" w:frame="1"/>
          </w:rPr>
          <w:t>xls</w:t>
        </w:r>
        <w:proofErr w:type="gramEnd"/>
      </w:hyperlink>
    </w:p>
    <w:p w:rsidR="00DB658E" w:rsidRPr="00DB658E" w:rsidRDefault="00DB658E" w:rsidP="00DB658E">
      <w:pPr>
        <w:widowControl/>
        <w:shd w:val="clear" w:color="auto" w:fill="FFFFFF"/>
        <w:spacing w:line="525" w:lineRule="atLeast"/>
        <w:ind w:firstLine="480"/>
        <w:jc w:val="left"/>
        <w:rPr>
          <w:rFonts w:ascii="Arial" w:eastAsia="宋体" w:hAnsi="Arial" w:cs="Arial"/>
          <w:color w:val="333333"/>
          <w:kern w:val="0"/>
          <w:sz w:val="30"/>
          <w:szCs w:val="30"/>
        </w:rPr>
      </w:pPr>
      <w:r w:rsidRPr="00DB658E">
        <w:rPr>
          <w:rFonts w:ascii="微软雅黑" w:eastAsia="微软雅黑" w:hAnsi="微软雅黑" w:cs="Arial" w:hint="eastAsia"/>
          <w:color w:val="333333"/>
          <w:kern w:val="0"/>
          <w:sz w:val="26"/>
          <w:szCs w:val="26"/>
          <w:bdr w:val="none" w:sz="0" w:space="0" w:color="auto" w:frame="1"/>
        </w:rPr>
        <w:t> </w:t>
      </w:r>
      <w:r>
        <w:rPr>
          <w:rFonts w:ascii="微软雅黑" w:eastAsia="微软雅黑" w:hAnsi="微软雅黑" w:cs="Arial"/>
          <w:noProof/>
          <w:color w:val="333333"/>
          <w:kern w:val="0"/>
          <w:sz w:val="26"/>
          <w:szCs w:val="26"/>
          <w:bdr w:val="none" w:sz="0" w:space="0" w:color="auto" w:frame="1"/>
        </w:rPr>
        <w:drawing>
          <wp:inline distT="0" distB="0" distL="0" distR="0">
            <wp:extent cx="148590" cy="148590"/>
            <wp:effectExtent l="0" t="0" r="3810" b="3810"/>
            <wp:docPr id="1" name="图片 1" descr="https://tmgcxy.sicau.edu.cn/system/resource/images/fileTypeImages/icon_p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mgcxy.sicau.edu.cn/system/resource/images/fileTypeImages/icon_pdf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" w:history="1">
        <w:r w:rsidRPr="00DB658E">
          <w:rPr>
            <w:rFonts w:ascii="微软雅黑" w:eastAsia="微软雅黑" w:hAnsi="微软雅黑" w:cs="Arial" w:hint="eastAsia"/>
            <w:color w:val="333333"/>
            <w:kern w:val="0"/>
            <w:sz w:val="26"/>
            <w:szCs w:val="26"/>
            <w:bdr w:val="none" w:sz="0" w:space="0" w:color="auto" w:frame="1"/>
          </w:rPr>
          <w:t>附件2.研究生体检表.</w:t>
        </w:r>
        <w:proofErr w:type="gramStart"/>
        <w:r w:rsidRPr="00DB658E">
          <w:rPr>
            <w:rFonts w:ascii="微软雅黑" w:eastAsia="微软雅黑" w:hAnsi="微软雅黑" w:cs="Arial" w:hint="eastAsia"/>
            <w:color w:val="333333"/>
            <w:kern w:val="0"/>
            <w:sz w:val="26"/>
            <w:szCs w:val="26"/>
            <w:bdr w:val="none" w:sz="0" w:space="0" w:color="auto" w:frame="1"/>
          </w:rPr>
          <w:t>pdf</w:t>
        </w:r>
        <w:proofErr w:type="gramEnd"/>
      </w:hyperlink>
    </w:p>
    <w:p w:rsidR="00BB283C" w:rsidRPr="00DB658E" w:rsidRDefault="00BB283C">
      <w:bookmarkStart w:id="0" w:name="_GoBack"/>
      <w:bookmarkEnd w:id="0"/>
    </w:p>
    <w:sectPr w:rsidR="00BB283C" w:rsidRPr="00DB6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6B6"/>
    <w:rsid w:val="001D26B6"/>
    <w:rsid w:val="00BB283C"/>
    <w:rsid w:val="00DB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B65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B658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B65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B658E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DB658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B658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B658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B658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B65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B658E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DB658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B65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0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1042">
          <w:marLeft w:val="0"/>
          <w:marRight w:val="0"/>
          <w:marTop w:val="0"/>
          <w:marBottom w:val="0"/>
          <w:divBdr>
            <w:top w:val="single" w:sz="6" w:space="23" w:color="C3C3C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7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s://tmgcxy.sicau.edu.cn/system/_content/download.jsp?urltype=news.DownloadAttachUrl&amp;owner=1743470733&amp;wbfileid=1140277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hyperlink" Target="mailto:465295441@qq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mgcxy.sicau.edu.cn/system/_content/download.jsp?urltype=news.DownloadAttachUrl&amp;owner=1743470733&amp;wbfileid=11402754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2023-05-28T08:30:00Z</dcterms:created>
  <dcterms:modified xsi:type="dcterms:W3CDTF">2023-05-28T08:30:00Z</dcterms:modified>
</cp:coreProperties>
</file>