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77" w:rsidRPr="00A50677" w:rsidRDefault="00A50677" w:rsidP="00A50677">
      <w:pPr>
        <w:widowControl/>
        <w:jc w:val="center"/>
        <w:rPr>
          <w:rFonts w:ascii="微软雅黑" w:eastAsia="微软雅黑" w:hAnsi="微软雅黑" w:cs="宋体"/>
          <w:color w:val="205F9F"/>
          <w:kern w:val="0"/>
          <w:sz w:val="38"/>
          <w:szCs w:val="38"/>
        </w:rPr>
      </w:pPr>
      <w:r w:rsidRPr="00A50677">
        <w:rPr>
          <w:rFonts w:ascii="微软雅黑" w:eastAsia="微软雅黑" w:hAnsi="微软雅黑" w:cs="宋体" w:hint="eastAsia"/>
          <w:color w:val="205F9F"/>
          <w:kern w:val="0"/>
          <w:sz w:val="38"/>
          <w:szCs w:val="38"/>
        </w:rPr>
        <w:t>四川外国语大学国际关系学院2023年硕士研究生复试基本分数线及复试名单公告</w:t>
      </w:r>
    </w:p>
    <w:p w:rsidR="00A50677" w:rsidRPr="00A50677" w:rsidRDefault="00A50677" w:rsidP="00A50677">
      <w:pPr>
        <w:widowControl/>
        <w:jc w:val="left"/>
        <w:rPr>
          <w:rFonts w:ascii="微软雅黑" w:eastAsia="微软雅黑" w:hAnsi="微软雅黑" w:cs="宋体" w:hint="eastAsia"/>
          <w:color w:val="383838"/>
          <w:kern w:val="0"/>
          <w:sz w:val="24"/>
          <w:szCs w:val="24"/>
        </w:rPr>
      </w:pPr>
      <w:r w:rsidRPr="00A5067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时间: 2023-03-21     浏览次数: 1499</w:t>
      </w:r>
    </w:p>
    <w:p w:rsidR="00A50677" w:rsidRPr="00A50677" w:rsidRDefault="00A50677" w:rsidP="00A50677">
      <w:pPr>
        <w:widowControl/>
        <w:spacing w:line="405" w:lineRule="atLeast"/>
        <w:ind w:firstLine="480"/>
        <w:jc w:val="center"/>
        <w:rPr>
          <w:rFonts w:ascii="Calibri" w:eastAsia="宋体" w:hAnsi="Calibri" w:cs="Calibri" w:hint="eastAsia"/>
          <w:color w:val="383838"/>
          <w:kern w:val="0"/>
          <w:szCs w:val="21"/>
        </w:rPr>
      </w:pPr>
      <w:r w:rsidRPr="00A50677">
        <w:rPr>
          <w:rFonts w:ascii="方正小标宋_gbk" w:eastAsia="方正小标宋_gbk" w:hAnsi="Calibri" w:cs="Calibri" w:hint="eastAsia"/>
          <w:b/>
          <w:bCs/>
          <w:color w:val="383838"/>
          <w:kern w:val="0"/>
          <w:sz w:val="32"/>
          <w:szCs w:val="32"/>
        </w:rPr>
        <w:t>四川外国语大学国际关系学院</w:t>
      </w:r>
    </w:p>
    <w:p w:rsidR="00A50677" w:rsidRPr="00A50677" w:rsidRDefault="00A50677" w:rsidP="00A50677">
      <w:pPr>
        <w:widowControl/>
        <w:spacing w:line="405" w:lineRule="atLeast"/>
        <w:ind w:firstLine="480"/>
        <w:jc w:val="center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小标宋_gbk" w:eastAsia="方正小标宋_gbk" w:hAnsi="Calibri" w:cs="Calibri" w:hint="eastAsia"/>
          <w:b/>
          <w:bCs/>
          <w:color w:val="383838"/>
          <w:kern w:val="0"/>
          <w:sz w:val="32"/>
          <w:szCs w:val="32"/>
        </w:rPr>
        <w:t>2023年硕士研究生复试基本分数线及复试名单</w:t>
      </w:r>
    </w:p>
    <w:p w:rsidR="00A50677" w:rsidRPr="00A50677" w:rsidRDefault="00A50677" w:rsidP="00A50677">
      <w:pPr>
        <w:widowControl/>
        <w:spacing w:line="405" w:lineRule="atLeast"/>
        <w:ind w:firstLine="480"/>
        <w:jc w:val="center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小标宋_gbk" w:eastAsia="方正小标宋_gbk" w:hAnsi="Calibri" w:cs="Calibri" w:hint="eastAsia"/>
          <w:b/>
          <w:bCs/>
          <w:color w:val="383838"/>
          <w:kern w:val="0"/>
          <w:sz w:val="32"/>
          <w:szCs w:val="32"/>
        </w:rPr>
        <w:t>公</w:t>
      </w:r>
      <w:r w:rsidRPr="00A50677">
        <w:rPr>
          <w:rFonts w:ascii="方正小标宋_gbk" w:eastAsia="方正小标宋_gbk" w:hAnsi="Calibri" w:cs="Calibri" w:hint="eastAsia"/>
          <w:b/>
          <w:bCs/>
          <w:color w:val="383838"/>
          <w:kern w:val="0"/>
          <w:sz w:val="32"/>
          <w:szCs w:val="32"/>
        </w:rPr>
        <w:t>  </w:t>
      </w:r>
      <w:r w:rsidRPr="00A50677">
        <w:rPr>
          <w:rFonts w:ascii="方正小标宋_gbk" w:eastAsia="方正小标宋_gbk" w:hAnsi="Calibri" w:cs="Calibri" w:hint="eastAsia"/>
          <w:b/>
          <w:bCs/>
          <w:color w:val="383838"/>
          <w:kern w:val="0"/>
          <w:sz w:val="32"/>
          <w:szCs w:val="32"/>
        </w:rPr>
        <w:t>告</w:t>
      </w:r>
    </w:p>
    <w:p w:rsidR="00A50677" w:rsidRPr="00A50677" w:rsidRDefault="00A50677" w:rsidP="00A50677">
      <w:pPr>
        <w:widowControl/>
        <w:spacing w:line="405" w:lineRule="atLeast"/>
        <w:ind w:firstLine="480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Calibri" w:eastAsia="宋体" w:hAnsi="Calibri" w:cs="Calibri"/>
          <w:color w:val="383838"/>
          <w:kern w:val="0"/>
          <w:szCs w:val="21"/>
        </w:rPr>
        <w:t> 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经学院研究生招生工作领导小组审核通过，现将我院2023年硕士研究生复试基本分数线及复试名单公告如下：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黑体" w:eastAsia="黑体" w:hAnsi="黑体" w:cs="Calibri" w:hint="eastAsia"/>
          <w:color w:val="383838"/>
          <w:kern w:val="0"/>
          <w:sz w:val="29"/>
          <w:szCs w:val="29"/>
        </w:rPr>
        <w:t>一、复试基本分数线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第一志愿考生总分和单科成绩达到国家线要求，且初试成绩达到分数线（见下表）即具备复试资格。</w:t>
      </w:r>
    </w:p>
    <w:tbl>
      <w:tblPr>
        <w:tblW w:w="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3075"/>
        <w:gridCol w:w="1485"/>
        <w:gridCol w:w="1425"/>
        <w:gridCol w:w="1170"/>
      </w:tblGrid>
      <w:tr w:rsidR="00A50677" w:rsidRPr="00A50677" w:rsidTr="00A50677">
        <w:trPr>
          <w:trHeight w:val="435"/>
          <w:jc w:val="center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专业方向代码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专业方向名称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单科</w:t>
            </w:r>
          </w:p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（满分=100分）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单科</w:t>
            </w:r>
          </w:p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（满分&gt;100分）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总分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Times New Roman" w:eastAsia="宋体" w:hAnsi="Times New Roman" w:cs="Times New Roman"/>
                <w:kern w:val="0"/>
                <w:szCs w:val="21"/>
              </w:rPr>
              <w:t>0502Z1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363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Times New Roman" w:eastAsia="宋体" w:hAnsi="Times New Roman" w:cs="Times New Roman"/>
                <w:kern w:val="0"/>
                <w:szCs w:val="21"/>
              </w:rPr>
              <w:t>0502Z6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国别与区域研究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363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Times New Roman" w:eastAsia="宋体" w:hAnsi="Times New Roman" w:cs="Times New Roman"/>
                <w:kern w:val="0"/>
                <w:szCs w:val="21"/>
              </w:rPr>
              <w:t>125200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公共管理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175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46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退役大学生士兵专项计划（学术学位）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313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46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退役大学生士兵专项计划（公共管理）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125</w:t>
            </w:r>
          </w:p>
        </w:tc>
      </w:tr>
    </w:tbl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黑体" w:eastAsia="黑体" w:hAnsi="黑体" w:cs="Calibri" w:hint="eastAsia"/>
          <w:color w:val="383838"/>
          <w:kern w:val="0"/>
          <w:sz w:val="29"/>
          <w:szCs w:val="29"/>
        </w:rPr>
        <w:t>二、一志愿考生复试名单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获得复试资格考生名单如下：</w:t>
      </w:r>
    </w:p>
    <w:tbl>
      <w:tblPr>
        <w:tblW w:w="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2060"/>
        <w:gridCol w:w="988"/>
        <w:gridCol w:w="788"/>
        <w:gridCol w:w="647"/>
        <w:gridCol w:w="788"/>
        <w:gridCol w:w="668"/>
        <w:gridCol w:w="680"/>
        <w:gridCol w:w="15"/>
      </w:tblGrid>
      <w:tr w:rsidR="00A50677" w:rsidRPr="00A50677" w:rsidTr="00A50677">
        <w:trPr>
          <w:trHeight w:val="795"/>
          <w:jc w:val="center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专业方向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政治</w:t>
            </w:r>
          </w:p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理</w:t>
            </w: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lastRenderedPageBreak/>
              <w:t>论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lastRenderedPageBreak/>
              <w:t>外国语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黑体" w:eastAsia="黑体" w:hAnsi="黑体" w:cs="Calibri" w:hint="eastAsia"/>
                <w:kern w:val="0"/>
                <w:sz w:val="20"/>
                <w:szCs w:val="20"/>
              </w:rPr>
              <w:t>总分</w:t>
            </w: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陈继鑫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421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苗欣龙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439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秦政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397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梅浩渝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389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邓景天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402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蒋维一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453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丁嘉伟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422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胡敏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427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刘静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455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比较制度学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唐琨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420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国别与区域研究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巩嘉赟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414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国别与区域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研究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1065032120045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孙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润泽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6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7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1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1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3</w:t>
            </w: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78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lastRenderedPageBreak/>
              <w:t>国别与区域研究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刘育群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425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公共管理（专业学位）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陈骏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206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公共管理（专业学位）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卢涛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203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0677" w:rsidRPr="00A50677" w:rsidTr="00A50677">
        <w:trPr>
          <w:trHeight w:val="345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公共管理（专业学位）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张晋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201</w:t>
            </w:r>
          </w:p>
        </w:tc>
        <w:tc>
          <w:tcPr>
            <w:tcW w:w="15" w:type="dxa"/>
            <w:vAlign w:val="center"/>
            <w:hideMark/>
          </w:tcPr>
          <w:p w:rsidR="00A50677" w:rsidRPr="00A50677" w:rsidRDefault="00A50677" w:rsidP="00A50677">
            <w:pPr>
              <w:widowControl/>
              <w:spacing w:line="48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退役大学生士兵专项计划</w:t>
      </w:r>
    </w:p>
    <w:tbl>
      <w:tblPr>
        <w:tblW w:w="92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2129"/>
        <w:gridCol w:w="1133"/>
        <w:gridCol w:w="854"/>
        <w:gridCol w:w="659"/>
        <w:gridCol w:w="899"/>
        <w:gridCol w:w="704"/>
        <w:gridCol w:w="705"/>
      </w:tblGrid>
      <w:tr w:rsidR="00A50677" w:rsidRPr="00A50677" w:rsidTr="00A50677">
        <w:trPr>
          <w:trHeight w:val="345"/>
          <w:jc w:val="center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50677" w:rsidRPr="00A50677" w:rsidRDefault="00A50677" w:rsidP="00A50677">
            <w:pPr>
              <w:widowControl/>
              <w:spacing w:line="555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公共管理（专业学位）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106503212004553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田维杰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114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61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0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0677" w:rsidRPr="00A50677" w:rsidRDefault="00A50677" w:rsidP="00A50677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50677">
              <w:rPr>
                <w:rFonts w:ascii="方正仿宋_gbk" w:eastAsia="方正仿宋_gbk" w:hAnsi="Calibri" w:cs="Calibri" w:hint="eastAsia"/>
                <w:kern w:val="0"/>
                <w:szCs w:val="21"/>
              </w:rPr>
              <w:t>175</w:t>
            </w:r>
          </w:p>
        </w:tc>
      </w:tr>
    </w:tbl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黑体" w:eastAsia="黑体" w:hAnsi="黑体" w:cs="Calibri" w:hint="eastAsia"/>
          <w:color w:val="383838"/>
          <w:kern w:val="0"/>
          <w:sz w:val="29"/>
          <w:szCs w:val="29"/>
        </w:rPr>
        <w:t>三、拟接收调剂专业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学院将根据一志愿考生复试录取情况决定是否接收调剂。若有调剂名额，将在学院官网公告。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黑体" w:eastAsia="黑体" w:hAnsi="黑体" w:cs="Calibri" w:hint="eastAsia"/>
          <w:color w:val="383838"/>
          <w:kern w:val="0"/>
          <w:sz w:val="29"/>
          <w:szCs w:val="29"/>
        </w:rPr>
        <w:t>四、其他事项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复试时间、方式、程序详见学院《复试录取工作细则》，请广大考生关注我校研究生院和我院官网相关信息，保持通讯联络畅通。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黑体" w:eastAsia="黑体" w:hAnsi="黑体" w:cs="Calibri" w:hint="eastAsia"/>
          <w:color w:val="383838"/>
          <w:kern w:val="0"/>
          <w:sz w:val="29"/>
          <w:szCs w:val="29"/>
        </w:rPr>
        <w:t>五、联系方式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联 系 人：王老师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联系电话：023-65383554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电子邮箱：sisuggy@163.com</w:t>
      </w:r>
    </w:p>
    <w:p w:rsidR="00A50677" w:rsidRPr="00A50677" w:rsidRDefault="00A50677" w:rsidP="00A50677">
      <w:pPr>
        <w:widowControl/>
        <w:spacing w:line="405" w:lineRule="atLeast"/>
        <w:ind w:firstLine="480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Calibri" w:eastAsia="宋体" w:hAnsi="Calibri" w:cs="Calibri"/>
          <w:color w:val="383838"/>
          <w:kern w:val="0"/>
          <w:szCs w:val="21"/>
        </w:rPr>
        <w:t> </w:t>
      </w:r>
    </w:p>
    <w:p w:rsidR="00A50677" w:rsidRPr="00A50677" w:rsidRDefault="00A50677" w:rsidP="00A50677">
      <w:pPr>
        <w:widowControl/>
        <w:spacing w:line="405" w:lineRule="atLeast"/>
        <w:ind w:firstLine="555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Calibri" w:eastAsia="宋体" w:hAnsi="Calibri" w:cs="Calibri"/>
          <w:color w:val="383838"/>
          <w:kern w:val="0"/>
          <w:szCs w:val="21"/>
        </w:rPr>
        <w:t> </w:t>
      </w:r>
    </w:p>
    <w:p w:rsidR="00A50677" w:rsidRPr="00A50677" w:rsidRDefault="00A50677" w:rsidP="00A50677">
      <w:pPr>
        <w:widowControl/>
        <w:spacing w:line="405" w:lineRule="atLeast"/>
        <w:ind w:left="3780" w:firstLine="555"/>
        <w:jc w:val="center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lastRenderedPageBreak/>
        <w:t>四川外国语大学国际关系学院</w:t>
      </w:r>
    </w:p>
    <w:p w:rsidR="00A50677" w:rsidRPr="00A50677" w:rsidRDefault="00A50677" w:rsidP="00A50677">
      <w:pPr>
        <w:widowControl/>
        <w:spacing w:line="405" w:lineRule="atLeast"/>
        <w:ind w:left="3780" w:firstLine="555"/>
        <w:jc w:val="center"/>
        <w:rPr>
          <w:rFonts w:ascii="Calibri" w:eastAsia="宋体" w:hAnsi="Calibri" w:cs="Calibri"/>
          <w:color w:val="383838"/>
          <w:kern w:val="0"/>
          <w:szCs w:val="21"/>
        </w:rPr>
      </w:pPr>
      <w:r w:rsidRPr="00A50677">
        <w:rPr>
          <w:rFonts w:ascii="方正仿宋_gbk" w:eastAsia="方正仿宋_gbk" w:hAnsi="Calibri" w:cs="Calibri" w:hint="eastAsia"/>
          <w:color w:val="383838"/>
          <w:kern w:val="0"/>
          <w:sz w:val="29"/>
          <w:szCs w:val="29"/>
        </w:rPr>
        <w:t>2023年3月21日</w:t>
      </w:r>
    </w:p>
    <w:p w:rsidR="0017189C" w:rsidRDefault="0017189C">
      <w:bookmarkStart w:id="0" w:name="_GoBack"/>
      <w:bookmarkEnd w:id="0"/>
    </w:p>
    <w:sectPr w:rsidR="00171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E3"/>
    <w:rsid w:val="0017189C"/>
    <w:rsid w:val="008F3BE3"/>
    <w:rsid w:val="00A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title">
    <w:name w:val="ftitle"/>
    <w:basedOn w:val="a0"/>
    <w:rsid w:val="00A50677"/>
  </w:style>
  <w:style w:type="character" w:styleId="a4">
    <w:name w:val="Strong"/>
    <w:basedOn w:val="a0"/>
    <w:uiPriority w:val="22"/>
    <w:qFormat/>
    <w:rsid w:val="00A506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title">
    <w:name w:val="ftitle"/>
    <w:basedOn w:val="a0"/>
    <w:rsid w:val="00A50677"/>
  </w:style>
  <w:style w:type="character" w:styleId="a4">
    <w:name w:val="Strong"/>
    <w:basedOn w:val="a0"/>
    <w:uiPriority w:val="22"/>
    <w:qFormat/>
    <w:rsid w:val="00A506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57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EDEDED"/>
            <w:right w:val="none" w:sz="0" w:space="0" w:color="auto"/>
          </w:divBdr>
        </w:div>
        <w:div w:id="13965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3" w:color="EDEDED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2023-09-02T08:44:00Z</dcterms:created>
  <dcterms:modified xsi:type="dcterms:W3CDTF">2023-09-02T08:44:00Z</dcterms:modified>
</cp:coreProperties>
</file>