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7A6" w:rsidRDefault="005F47A6" w:rsidP="005F47A6">
      <w:pPr>
        <w:widowControl/>
        <w:spacing w:before="100" w:beforeAutospacing="1" w:after="100" w:afterAutospacing="1"/>
        <w:ind w:firstLine="480"/>
        <w:jc w:val="left"/>
        <w:rPr>
          <w:rFonts w:ascii="Microsoft YaHei UI" w:eastAsia="Microsoft YaHei UI" w:hAnsi="Microsoft YaHei UI" w:hint="eastAsia"/>
          <w:color w:val="2A2A2A"/>
          <w:sz w:val="30"/>
          <w:szCs w:val="30"/>
          <w:shd w:val="clear" w:color="auto" w:fill="FFFFFF"/>
        </w:rPr>
      </w:pPr>
      <w:r>
        <w:rPr>
          <w:rFonts w:ascii="Microsoft YaHei UI" w:eastAsia="Microsoft YaHei UI" w:hAnsi="Microsoft YaHei UI" w:hint="eastAsia"/>
          <w:color w:val="2A2A2A"/>
          <w:sz w:val="30"/>
          <w:szCs w:val="30"/>
          <w:shd w:val="clear" w:color="auto" w:fill="FFFFFF"/>
        </w:rPr>
        <w:t>四川大学空</w:t>
      </w:r>
      <w:proofErr w:type="gramStart"/>
      <w:r>
        <w:rPr>
          <w:rFonts w:ascii="Microsoft YaHei UI" w:eastAsia="Microsoft YaHei UI" w:hAnsi="Microsoft YaHei UI" w:hint="eastAsia"/>
          <w:color w:val="2A2A2A"/>
          <w:sz w:val="30"/>
          <w:szCs w:val="30"/>
          <w:shd w:val="clear" w:color="auto" w:fill="FFFFFF"/>
        </w:rPr>
        <w:t>天科学</w:t>
      </w:r>
      <w:proofErr w:type="gramEnd"/>
      <w:r>
        <w:rPr>
          <w:rFonts w:ascii="Microsoft YaHei UI" w:eastAsia="Microsoft YaHei UI" w:hAnsi="Microsoft YaHei UI" w:hint="eastAsia"/>
          <w:color w:val="2A2A2A"/>
          <w:sz w:val="30"/>
          <w:szCs w:val="30"/>
          <w:shd w:val="clear" w:color="auto" w:fill="FFFFFF"/>
        </w:rPr>
        <w:t>与工程学院 2023年硕士研究生接收调剂的通知</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color w:val="000000"/>
          <w:kern w:val="0"/>
          <w:sz w:val="27"/>
          <w:szCs w:val="27"/>
        </w:rPr>
      </w:pPr>
      <w:bookmarkStart w:id="0" w:name="_GoBack"/>
      <w:bookmarkEnd w:id="0"/>
      <w:r w:rsidRPr="005F47A6">
        <w:rPr>
          <w:rFonts w:ascii="Microsoft YaHei UI" w:eastAsia="Microsoft YaHei UI" w:hAnsi="Microsoft YaHei UI" w:cs="宋体" w:hint="eastAsia"/>
          <w:color w:val="000000"/>
          <w:kern w:val="0"/>
          <w:sz w:val="24"/>
          <w:szCs w:val="24"/>
        </w:rPr>
        <w:t>我院目前尚有部分专业一志愿生源不足，可接收调剂，具体说明如下：</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一、接收调剂的专业及指标</w:t>
      </w:r>
    </w:p>
    <w:tbl>
      <w:tblPr>
        <w:tblW w:w="4000" w:type="pct"/>
        <w:jc w:val="center"/>
        <w:tblCellSpacing w:w="0" w:type="dxa"/>
        <w:tblCellMar>
          <w:left w:w="0" w:type="dxa"/>
          <w:right w:w="0" w:type="dxa"/>
        </w:tblCellMar>
        <w:tblLook w:val="04A0" w:firstRow="1" w:lastRow="0" w:firstColumn="1" w:lastColumn="0" w:noHBand="0" w:noVBand="1"/>
      </w:tblPr>
      <w:tblGrid>
        <w:gridCol w:w="1455"/>
        <w:gridCol w:w="3275"/>
        <w:gridCol w:w="1947"/>
      </w:tblGrid>
      <w:tr w:rsidR="005F47A6" w:rsidRPr="005F47A6" w:rsidTr="005F47A6">
        <w:trPr>
          <w:tblCellSpacing w:w="0" w:type="dxa"/>
          <w:jc w:val="center"/>
        </w:trPr>
        <w:tc>
          <w:tcPr>
            <w:tcW w:w="115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kern w:val="0"/>
                <w:sz w:val="23"/>
                <w:szCs w:val="23"/>
              </w:rPr>
              <w:t>专业代码</w:t>
            </w:r>
          </w:p>
        </w:tc>
        <w:tc>
          <w:tcPr>
            <w:tcW w:w="259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kern w:val="0"/>
                <w:sz w:val="23"/>
                <w:szCs w:val="23"/>
              </w:rPr>
              <w:t>专业名称</w:t>
            </w:r>
          </w:p>
        </w:tc>
        <w:tc>
          <w:tcPr>
            <w:tcW w:w="154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kern w:val="0"/>
                <w:sz w:val="23"/>
                <w:szCs w:val="23"/>
              </w:rPr>
              <w:t>计划接收调剂指标</w:t>
            </w:r>
          </w:p>
        </w:tc>
      </w:tr>
      <w:tr w:rsidR="005F47A6" w:rsidRPr="005F47A6" w:rsidTr="005F47A6">
        <w:trPr>
          <w:tblCellSpacing w:w="0" w:type="dxa"/>
          <w:jc w:val="center"/>
        </w:trPr>
        <w:tc>
          <w:tcPr>
            <w:tcW w:w="115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3"/>
                <w:szCs w:val="23"/>
              </w:rPr>
              <w:t>085503</w:t>
            </w:r>
          </w:p>
        </w:tc>
        <w:tc>
          <w:tcPr>
            <w:tcW w:w="259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kern w:val="0"/>
                <w:sz w:val="23"/>
                <w:szCs w:val="23"/>
              </w:rPr>
              <w:t>航空工程（专业学位）</w:t>
            </w:r>
          </w:p>
        </w:tc>
        <w:tc>
          <w:tcPr>
            <w:tcW w:w="154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3"/>
                <w:szCs w:val="23"/>
              </w:rPr>
              <w:t>5</w:t>
            </w:r>
          </w:p>
        </w:tc>
      </w:tr>
      <w:tr w:rsidR="005F47A6" w:rsidRPr="005F47A6" w:rsidTr="005F47A6">
        <w:trPr>
          <w:tblCellSpacing w:w="0" w:type="dxa"/>
          <w:jc w:val="center"/>
        </w:trPr>
        <w:tc>
          <w:tcPr>
            <w:tcW w:w="115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3"/>
                <w:szCs w:val="23"/>
              </w:rPr>
              <w:t>085504</w:t>
            </w:r>
          </w:p>
        </w:tc>
        <w:tc>
          <w:tcPr>
            <w:tcW w:w="259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kern w:val="0"/>
                <w:sz w:val="23"/>
                <w:szCs w:val="23"/>
              </w:rPr>
              <w:t>航天工程（专业学位）</w:t>
            </w:r>
          </w:p>
        </w:tc>
        <w:tc>
          <w:tcPr>
            <w:tcW w:w="1540" w:type="dxa"/>
            <w:tcBorders>
              <w:top w:val="single" w:sz="8" w:space="0" w:color="DDDDDD"/>
              <w:left w:val="single" w:sz="8" w:space="0" w:color="DDDDDD"/>
              <w:bottom w:val="single" w:sz="8" w:space="0" w:color="DDDDDD"/>
              <w:right w:val="single" w:sz="8" w:space="0" w:color="DDDDDD"/>
            </w:tcBorders>
            <w:vAlign w:val="center"/>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3"/>
                <w:szCs w:val="23"/>
              </w:rPr>
              <w:t>3</w:t>
            </w:r>
          </w:p>
        </w:tc>
      </w:tr>
    </w:tbl>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二、接收调剂的基本条件</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根据2023年四川大学研究生复试录取工作的相关文件，调剂考生需全部满足以下条件：</w:t>
      </w:r>
    </w:p>
    <w:p w:rsidR="005F47A6" w:rsidRPr="005F47A6" w:rsidRDefault="005F47A6" w:rsidP="005F47A6">
      <w:pPr>
        <w:widowControl/>
        <w:spacing w:before="100" w:beforeAutospacing="1" w:after="100" w:afterAutospacing="1"/>
        <w:ind w:left="840" w:hanging="36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1.     调剂考生须符合四川大学第一志愿报考专业及准备调入专业（领域）报考条件；</w:t>
      </w:r>
    </w:p>
    <w:p w:rsidR="005F47A6" w:rsidRPr="005F47A6" w:rsidRDefault="005F47A6" w:rsidP="005F47A6">
      <w:pPr>
        <w:widowControl/>
        <w:spacing w:before="100" w:beforeAutospacing="1" w:after="100" w:afterAutospacing="1"/>
        <w:ind w:left="840" w:hanging="36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2.     调剂生初试统考成绩需同时达到四川大学第一志愿报考专业基本要求和调入专业复试分数线；</w:t>
      </w:r>
    </w:p>
    <w:p w:rsidR="005F47A6" w:rsidRPr="005F47A6" w:rsidRDefault="005F47A6" w:rsidP="005F47A6">
      <w:pPr>
        <w:widowControl/>
        <w:spacing w:before="100" w:beforeAutospacing="1" w:after="100" w:afterAutospacing="1"/>
        <w:ind w:left="840" w:hanging="36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3.     调入专业与第一志愿报考专业相同或相近，应在同一学科门类范围内；</w:t>
      </w:r>
    </w:p>
    <w:p w:rsidR="005F47A6" w:rsidRPr="005F47A6" w:rsidRDefault="005F47A6" w:rsidP="005F47A6">
      <w:pPr>
        <w:widowControl/>
        <w:spacing w:before="100" w:beforeAutospacing="1" w:after="100" w:afterAutospacing="1"/>
        <w:ind w:left="840" w:hanging="36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4.     统考初试科目与调入专业初试科目相同（要求外语语种相同；英语</w:t>
      </w:r>
      <w:proofErr w:type="gramStart"/>
      <w:r w:rsidRPr="005F47A6">
        <w:rPr>
          <w:rFonts w:ascii="Microsoft YaHei UI" w:eastAsia="Microsoft YaHei UI" w:hAnsi="Microsoft YaHei UI" w:cs="宋体" w:hint="eastAsia"/>
          <w:color w:val="000000"/>
          <w:kern w:val="0"/>
          <w:sz w:val="24"/>
          <w:szCs w:val="24"/>
        </w:rPr>
        <w:t>一</w:t>
      </w:r>
      <w:proofErr w:type="gramEnd"/>
      <w:r w:rsidRPr="005F47A6">
        <w:rPr>
          <w:rFonts w:ascii="Microsoft YaHei UI" w:eastAsia="Microsoft YaHei UI" w:hAnsi="Microsoft YaHei UI" w:cs="宋体" w:hint="eastAsia"/>
          <w:color w:val="000000"/>
          <w:kern w:val="0"/>
          <w:sz w:val="24"/>
          <w:szCs w:val="24"/>
        </w:rPr>
        <w:t>可调入英语二，数学</w:t>
      </w:r>
      <w:proofErr w:type="gramStart"/>
      <w:r w:rsidRPr="005F47A6">
        <w:rPr>
          <w:rFonts w:ascii="Microsoft YaHei UI" w:eastAsia="Microsoft YaHei UI" w:hAnsi="Microsoft YaHei UI" w:cs="宋体" w:hint="eastAsia"/>
          <w:color w:val="000000"/>
          <w:kern w:val="0"/>
          <w:sz w:val="24"/>
          <w:szCs w:val="24"/>
        </w:rPr>
        <w:t>一</w:t>
      </w:r>
      <w:proofErr w:type="gramEnd"/>
      <w:r w:rsidRPr="005F47A6">
        <w:rPr>
          <w:rFonts w:ascii="Microsoft YaHei UI" w:eastAsia="Microsoft YaHei UI" w:hAnsi="Microsoft YaHei UI" w:cs="宋体" w:hint="eastAsia"/>
          <w:color w:val="000000"/>
          <w:kern w:val="0"/>
          <w:sz w:val="24"/>
          <w:szCs w:val="24"/>
        </w:rPr>
        <w:t>可调入数学二）；</w:t>
      </w:r>
    </w:p>
    <w:p w:rsidR="005F47A6" w:rsidRPr="005F47A6" w:rsidRDefault="005F47A6" w:rsidP="005F47A6">
      <w:pPr>
        <w:widowControl/>
        <w:spacing w:before="100" w:beforeAutospacing="1" w:after="100" w:afterAutospacing="1"/>
        <w:ind w:left="840" w:hanging="36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5.     各专业接收的调剂生应同时满足的其他学科及学术要求：</w:t>
      </w:r>
    </w:p>
    <w:p w:rsidR="005F47A6" w:rsidRPr="005F47A6" w:rsidRDefault="005F47A6" w:rsidP="005F47A6">
      <w:pPr>
        <w:widowControl/>
        <w:spacing w:before="100" w:beforeAutospacing="1" w:after="100" w:afterAutospacing="1"/>
        <w:jc w:val="left"/>
        <w:rPr>
          <w:rFonts w:ascii="Microsoft YaHei UI" w:eastAsia="Microsoft YaHei UI" w:hAnsi="Microsoft YaHei UI" w:cs="宋体" w:hint="eastAsia"/>
          <w:color w:val="000000"/>
          <w:kern w:val="0"/>
          <w:sz w:val="27"/>
          <w:szCs w:val="27"/>
        </w:rPr>
      </w:pPr>
    </w:p>
    <w:tbl>
      <w:tblPr>
        <w:tblW w:w="4650" w:type="pct"/>
        <w:jc w:val="center"/>
        <w:tblCellMar>
          <w:left w:w="0" w:type="dxa"/>
          <w:right w:w="0" w:type="dxa"/>
        </w:tblCellMar>
        <w:tblLook w:val="04A0" w:firstRow="1" w:lastRow="0" w:firstColumn="1" w:lastColumn="0" w:noHBand="0" w:noVBand="1"/>
      </w:tblPr>
      <w:tblGrid>
        <w:gridCol w:w="400"/>
        <w:gridCol w:w="1915"/>
        <w:gridCol w:w="2053"/>
        <w:gridCol w:w="3380"/>
      </w:tblGrid>
      <w:tr w:rsidR="005F47A6" w:rsidRPr="005F47A6" w:rsidTr="005F47A6">
        <w:trPr>
          <w:jc w:val="center"/>
        </w:trPr>
        <w:tc>
          <w:tcPr>
            <w:tcW w:w="320" w:type="dxa"/>
            <w:vMerge w:val="restart"/>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b/>
                <w:bCs/>
                <w:kern w:val="0"/>
                <w:sz w:val="23"/>
                <w:szCs w:val="23"/>
              </w:rPr>
              <w:t>序号</w:t>
            </w:r>
          </w:p>
        </w:tc>
        <w:tc>
          <w:tcPr>
            <w:tcW w:w="1530" w:type="dxa"/>
            <w:vMerge w:val="restart"/>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b/>
                <w:bCs/>
                <w:kern w:val="0"/>
                <w:sz w:val="23"/>
                <w:szCs w:val="23"/>
              </w:rPr>
              <w:t>接收调剂学科专业</w:t>
            </w:r>
          </w:p>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b/>
                <w:bCs/>
                <w:kern w:val="0"/>
                <w:sz w:val="23"/>
                <w:szCs w:val="23"/>
              </w:rPr>
              <w:t>代码及名称</w:t>
            </w:r>
          </w:p>
        </w:tc>
        <w:tc>
          <w:tcPr>
            <w:tcW w:w="4340" w:type="dxa"/>
            <w:gridSpan w:val="2"/>
            <w:tcBorders>
              <w:top w:val="single" w:sz="12" w:space="0" w:color="8EAADB"/>
              <w:left w:val="single" w:sz="12" w:space="0" w:color="8EAADB"/>
              <w:bottom w:val="single" w:sz="12" w:space="0" w:color="8EAADB"/>
              <w:right w:val="single" w:sz="12" w:space="0" w:color="8EAADB"/>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b/>
                <w:bCs/>
                <w:kern w:val="0"/>
                <w:sz w:val="23"/>
                <w:szCs w:val="23"/>
              </w:rPr>
              <w:t>应满足</w:t>
            </w:r>
          </w:p>
        </w:tc>
      </w:tr>
      <w:tr w:rsidR="005F47A6" w:rsidRPr="005F47A6" w:rsidTr="005F47A6">
        <w:trPr>
          <w:jc w:val="center"/>
        </w:trPr>
        <w:tc>
          <w:tcPr>
            <w:tcW w:w="0" w:type="auto"/>
            <w:vMerge/>
            <w:tcBorders>
              <w:top w:val="single" w:sz="8" w:space="0" w:color="B4C6E7"/>
              <w:left w:val="single" w:sz="8" w:space="0" w:color="B4C6E7"/>
              <w:bottom w:val="single" w:sz="8" w:space="0" w:color="B4C6E7"/>
              <w:right w:val="single" w:sz="8" w:space="0" w:color="B4C6E7"/>
            </w:tcBorders>
            <w:vAlign w:val="center"/>
            <w:hideMark/>
          </w:tcPr>
          <w:p w:rsidR="005F47A6" w:rsidRPr="005F47A6" w:rsidRDefault="005F47A6" w:rsidP="005F47A6">
            <w:pPr>
              <w:widowControl/>
              <w:jc w:val="left"/>
              <w:rPr>
                <w:rFonts w:ascii="Microsoft YaHei UI" w:eastAsia="Microsoft YaHei UI" w:hAnsi="Microsoft YaHei UI" w:cs="宋体"/>
                <w:kern w:val="0"/>
                <w:sz w:val="24"/>
                <w:szCs w:val="24"/>
              </w:rPr>
            </w:pPr>
          </w:p>
        </w:tc>
        <w:tc>
          <w:tcPr>
            <w:tcW w:w="0" w:type="auto"/>
            <w:vMerge/>
            <w:tcBorders>
              <w:top w:val="single" w:sz="8" w:space="0" w:color="B4C6E7"/>
              <w:left w:val="single" w:sz="8" w:space="0" w:color="B4C6E7"/>
              <w:bottom w:val="single" w:sz="8" w:space="0" w:color="B4C6E7"/>
              <w:right w:val="single" w:sz="8" w:space="0" w:color="B4C6E7"/>
            </w:tcBorders>
            <w:vAlign w:val="center"/>
            <w:hideMark/>
          </w:tcPr>
          <w:p w:rsidR="005F47A6" w:rsidRPr="005F47A6" w:rsidRDefault="005F47A6" w:rsidP="005F47A6">
            <w:pPr>
              <w:widowControl/>
              <w:jc w:val="left"/>
              <w:rPr>
                <w:rFonts w:ascii="Microsoft YaHei UI" w:eastAsia="Microsoft YaHei UI" w:hAnsi="Microsoft YaHei UI" w:cs="宋体"/>
                <w:kern w:val="0"/>
                <w:sz w:val="24"/>
                <w:szCs w:val="24"/>
              </w:rPr>
            </w:pPr>
          </w:p>
        </w:tc>
        <w:tc>
          <w:tcPr>
            <w:tcW w:w="164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color w:val="FF0000"/>
                <w:kern w:val="0"/>
                <w:sz w:val="23"/>
                <w:szCs w:val="23"/>
              </w:rPr>
              <w:t>学科要求（</w:t>
            </w:r>
            <w:proofErr w:type="gramStart"/>
            <w:r w:rsidRPr="005F47A6">
              <w:rPr>
                <w:rFonts w:ascii="宋体" w:eastAsia="宋体" w:hAnsi="宋体" w:cs="宋体" w:hint="eastAsia"/>
                <w:color w:val="FF0000"/>
                <w:kern w:val="0"/>
                <w:sz w:val="23"/>
                <w:szCs w:val="23"/>
              </w:rPr>
              <w:t>一</w:t>
            </w:r>
            <w:proofErr w:type="gramEnd"/>
            <w:r w:rsidRPr="005F47A6">
              <w:rPr>
                <w:rFonts w:ascii="宋体" w:eastAsia="宋体" w:hAnsi="宋体" w:cs="宋体" w:hint="eastAsia"/>
                <w:color w:val="FF0000"/>
                <w:kern w:val="0"/>
                <w:sz w:val="23"/>
                <w:szCs w:val="23"/>
              </w:rPr>
              <w:t>志愿报考学科专业代码及名称）</w:t>
            </w:r>
          </w:p>
        </w:tc>
        <w:tc>
          <w:tcPr>
            <w:tcW w:w="270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kern w:val="0"/>
                <w:sz w:val="23"/>
                <w:szCs w:val="23"/>
              </w:rPr>
              <w:t>学术要求（初试科目必须为四川大学自命题科目）</w:t>
            </w:r>
          </w:p>
        </w:tc>
      </w:tr>
      <w:tr w:rsidR="005F47A6" w:rsidRPr="005F47A6" w:rsidTr="005F47A6">
        <w:trPr>
          <w:jc w:val="center"/>
        </w:trPr>
        <w:tc>
          <w:tcPr>
            <w:tcW w:w="32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b/>
                <w:bCs/>
                <w:kern w:val="0"/>
                <w:sz w:val="23"/>
                <w:szCs w:val="23"/>
              </w:rPr>
              <w:t>1</w:t>
            </w:r>
          </w:p>
        </w:tc>
        <w:tc>
          <w:tcPr>
            <w:tcW w:w="153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3"/>
                <w:szCs w:val="23"/>
              </w:rPr>
              <w:t>085503</w:t>
            </w:r>
          </w:p>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宋体" w:eastAsia="宋体" w:hAnsi="宋体" w:cs="宋体" w:hint="eastAsia"/>
                <w:kern w:val="0"/>
                <w:sz w:val="23"/>
                <w:szCs w:val="23"/>
              </w:rPr>
              <w:t>航空工程（专业学位）</w:t>
            </w:r>
          </w:p>
        </w:tc>
        <w:tc>
          <w:tcPr>
            <w:tcW w:w="164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2"/>
              </w:rPr>
              <w:t>0801</w:t>
            </w:r>
            <w:r w:rsidRPr="005F47A6">
              <w:rPr>
                <w:rFonts w:ascii="Microsoft YaHei UI" w:eastAsia="Microsoft YaHei UI" w:hAnsi="Microsoft YaHei UI" w:cs="宋体" w:hint="eastAsia"/>
                <w:color w:val="000000"/>
                <w:kern w:val="0"/>
                <w:sz w:val="22"/>
              </w:rPr>
              <w:t>力学</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0802</w:t>
            </w:r>
            <w:r w:rsidRPr="005F47A6">
              <w:rPr>
                <w:rFonts w:ascii="Microsoft YaHei UI" w:eastAsia="Microsoft YaHei UI" w:hAnsi="Microsoft YaHei UI" w:cs="宋体" w:hint="eastAsia"/>
                <w:color w:val="000000"/>
                <w:kern w:val="0"/>
                <w:sz w:val="22"/>
              </w:rPr>
              <w:t>机械工程</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080502 </w:t>
            </w:r>
            <w:r w:rsidRPr="005F47A6">
              <w:rPr>
                <w:rFonts w:ascii="Microsoft YaHei UI" w:eastAsia="Microsoft YaHei UI" w:hAnsi="Microsoft YaHei UI" w:cs="宋体" w:hint="eastAsia"/>
                <w:color w:val="000000"/>
                <w:kern w:val="0"/>
                <w:sz w:val="22"/>
              </w:rPr>
              <w:t>材料学</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0811</w:t>
            </w:r>
            <w:r w:rsidRPr="005F47A6">
              <w:rPr>
                <w:rFonts w:ascii="Microsoft YaHei UI" w:eastAsia="Microsoft YaHei UI" w:hAnsi="Microsoft YaHei UI" w:cs="宋体" w:hint="eastAsia"/>
                <w:color w:val="000000"/>
                <w:kern w:val="0"/>
                <w:sz w:val="22"/>
              </w:rPr>
              <w:t>控制科学与工程</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0812</w:t>
            </w:r>
            <w:r w:rsidRPr="005F47A6">
              <w:rPr>
                <w:rFonts w:ascii="Microsoft YaHei UI" w:eastAsia="Microsoft YaHei UI" w:hAnsi="Microsoft YaHei UI" w:cs="宋体" w:hint="eastAsia"/>
                <w:color w:val="000000"/>
                <w:kern w:val="0"/>
                <w:sz w:val="22"/>
              </w:rPr>
              <w:t>计算机科学与技术</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0825 </w:t>
            </w:r>
            <w:r w:rsidRPr="005F47A6">
              <w:rPr>
                <w:rFonts w:ascii="Microsoft YaHei UI" w:eastAsia="Microsoft YaHei UI" w:hAnsi="Microsoft YaHei UI" w:cs="宋体" w:hint="eastAsia"/>
                <w:color w:val="000000"/>
                <w:kern w:val="0"/>
                <w:sz w:val="22"/>
              </w:rPr>
              <w:t>航空宇航科学与技术</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0855</w:t>
            </w:r>
            <w:r w:rsidRPr="005F47A6">
              <w:rPr>
                <w:rFonts w:ascii="Microsoft YaHei UI" w:eastAsia="Microsoft YaHei UI" w:hAnsi="Microsoft YaHei UI" w:cs="宋体" w:hint="eastAsia"/>
                <w:color w:val="000000"/>
                <w:kern w:val="0"/>
                <w:sz w:val="22"/>
              </w:rPr>
              <w:t>机械</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0803</w:t>
            </w:r>
            <w:r w:rsidRPr="005F47A6">
              <w:rPr>
                <w:rFonts w:ascii="Microsoft YaHei UI" w:eastAsia="Microsoft YaHei UI" w:hAnsi="Microsoft YaHei UI" w:cs="宋体" w:hint="eastAsia"/>
                <w:color w:val="000000"/>
                <w:kern w:val="0"/>
                <w:sz w:val="22"/>
              </w:rPr>
              <w:t>光学工程</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2"/>
              </w:rPr>
              <w:t>0809 </w:t>
            </w:r>
            <w:r w:rsidRPr="005F47A6">
              <w:rPr>
                <w:rFonts w:ascii="Microsoft YaHei UI" w:eastAsia="Microsoft YaHei UI" w:hAnsi="Microsoft YaHei UI" w:cs="宋体" w:hint="eastAsia"/>
                <w:color w:val="000000"/>
                <w:kern w:val="0"/>
                <w:sz w:val="22"/>
              </w:rPr>
              <w:t>电子科学与技术</w:t>
            </w:r>
          </w:p>
        </w:tc>
        <w:tc>
          <w:tcPr>
            <w:tcW w:w="270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宋体" w:eastAsia="宋体" w:hAnsi="宋体" w:cs="宋体" w:hint="eastAsia"/>
                <w:color w:val="000000"/>
                <w:kern w:val="0"/>
                <w:sz w:val="22"/>
              </w:rPr>
              <w:t>843 </w:t>
            </w:r>
            <w:r w:rsidRPr="005F47A6">
              <w:rPr>
                <w:rFonts w:ascii="Microsoft YaHei UI" w:eastAsia="Microsoft YaHei UI" w:hAnsi="Microsoft YaHei UI" w:cs="宋体" w:hint="eastAsia"/>
                <w:color w:val="000000"/>
                <w:kern w:val="0"/>
                <w:sz w:val="22"/>
              </w:rPr>
              <w:t>工程力学（含理论力学及材料力学）</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855 </w:t>
            </w:r>
            <w:r w:rsidRPr="005F47A6">
              <w:rPr>
                <w:rFonts w:ascii="Microsoft YaHei UI" w:eastAsia="Microsoft YaHei UI" w:hAnsi="Microsoft YaHei UI" w:cs="宋体" w:hint="eastAsia"/>
                <w:color w:val="000000"/>
                <w:kern w:val="0"/>
                <w:sz w:val="22"/>
              </w:rPr>
              <w:t>机械设计</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848 </w:t>
            </w:r>
            <w:r w:rsidRPr="005F47A6">
              <w:rPr>
                <w:rFonts w:ascii="Microsoft YaHei UI" w:eastAsia="Microsoft YaHei UI" w:hAnsi="Microsoft YaHei UI" w:cs="宋体" w:hint="eastAsia"/>
                <w:color w:val="000000"/>
                <w:kern w:val="0"/>
                <w:sz w:val="22"/>
              </w:rPr>
              <w:t>材料科学基础</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871 </w:t>
            </w:r>
            <w:r w:rsidRPr="005F47A6">
              <w:rPr>
                <w:rFonts w:ascii="Microsoft YaHei UI" w:eastAsia="Microsoft YaHei UI" w:hAnsi="Microsoft YaHei UI" w:cs="宋体" w:hint="eastAsia"/>
                <w:color w:val="000000"/>
                <w:kern w:val="0"/>
                <w:sz w:val="22"/>
              </w:rPr>
              <w:t>自动控制原理</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874 </w:t>
            </w:r>
            <w:r w:rsidRPr="005F47A6">
              <w:rPr>
                <w:rFonts w:ascii="Microsoft YaHei UI" w:eastAsia="Microsoft YaHei UI" w:hAnsi="Microsoft YaHei UI" w:cs="宋体" w:hint="eastAsia"/>
                <w:color w:val="000000"/>
                <w:kern w:val="0"/>
                <w:sz w:val="22"/>
              </w:rPr>
              <w:t>计算机科学专业基础综合</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宋体" w:eastAsia="宋体" w:hAnsi="宋体" w:cs="宋体" w:hint="eastAsia"/>
                <w:color w:val="000000"/>
                <w:kern w:val="0"/>
                <w:sz w:val="22"/>
              </w:rPr>
              <w:t>948 </w:t>
            </w:r>
            <w:r w:rsidRPr="005F47A6">
              <w:rPr>
                <w:rFonts w:ascii="Microsoft YaHei UI" w:eastAsia="Microsoft YaHei UI" w:hAnsi="Microsoft YaHei UI" w:cs="宋体" w:hint="eastAsia"/>
                <w:color w:val="000000"/>
                <w:kern w:val="0"/>
                <w:sz w:val="22"/>
              </w:rPr>
              <w:t>普通物理</w:t>
            </w:r>
          </w:p>
        </w:tc>
      </w:tr>
      <w:tr w:rsidR="005F47A6" w:rsidRPr="005F47A6" w:rsidTr="005F47A6">
        <w:trPr>
          <w:jc w:val="center"/>
        </w:trPr>
        <w:tc>
          <w:tcPr>
            <w:tcW w:w="32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b/>
                <w:bCs/>
                <w:kern w:val="0"/>
                <w:sz w:val="23"/>
                <w:szCs w:val="23"/>
              </w:rPr>
              <w:t>2</w:t>
            </w:r>
          </w:p>
        </w:tc>
        <w:tc>
          <w:tcPr>
            <w:tcW w:w="153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2"/>
              </w:rPr>
              <w:t>085504</w:t>
            </w:r>
          </w:p>
          <w:p w:rsidR="005F47A6" w:rsidRPr="005F47A6" w:rsidRDefault="005F47A6" w:rsidP="005F47A6">
            <w:pPr>
              <w:widowControl/>
              <w:spacing w:before="100" w:beforeAutospacing="1" w:after="100" w:afterAutospacing="1"/>
              <w:jc w:val="center"/>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color w:val="000000"/>
                <w:kern w:val="0"/>
                <w:sz w:val="22"/>
              </w:rPr>
              <w:lastRenderedPageBreak/>
              <w:t>航天工程（专业学位）</w:t>
            </w:r>
          </w:p>
        </w:tc>
        <w:tc>
          <w:tcPr>
            <w:tcW w:w="164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2"/>
              </w:rPr>
              <w:lastRenderedPageBreak/>
              <w:t>0801</w:t>
            </w:r>
            <w:r w:rsidRPr="005F47A6">
              <w:rPr>
                <w:rFonts w:ascii="Microsoft YaHei UI" w:eastAsia="Microsoft YaHei UI" w:hAnsi="Microsoft YaHei UI" w:cs="宋体" w:hint="eastAsia"/>
                <w:color w:val="000000"/>
                <w:kern w:val="0"/>
                <w:sz w:val="22"/>
              </w:rPr>
              <w:t>力学</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lastRenderedPageBreak/>
              <w:t>0802</w:t>
            </w:r>
            <w:r w:rsidRPr="005F47A6">
              <w:rPr>
                <w:rFonts w:ascii="Microsoft YaHei UI" w:eastAsia="Microsoft YaHei UI" w:hAnsi="Microsoft YaHei UI" w:cs="宋体" w:hint="eastAsia"/>
                <w:color w:val="000000"/>
                <w:kern w:val="0"/>
                <w:sz w:val="22"/>
              </w:rPr>
              <w:t>机械工程</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080502 </w:t>
            </w:r>
            <w:r w:rsidRPr="005F47A6">
              <w:rPr>
                <w:rFonts w:ascii="Microsoft YaHei UI" w:eastAsia="Microsoft YaHei UI" w:hAnsi="Microsoft YaHei UI" w:cs="宋体" w:hint="eastAsia"/>
                <w:color w:val="000000"/>
                <w:kern w:val="0"/>
                <w:sz w:val="22"/>
              </w:rPr>
              <w:t>材料学</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0811</w:t>
            </w:r>
            <w:r w:rsidRPr="005F47A6">
              <w:rPr>
                <w:rFonts w:ascii="Microsoft YaHei UI" w:eastAsia="Microsoft YaHei UI" w:hAnsi="Microsoft YaHei UI" w:cs="宋体" w:hint="eastAsia"/>
                <w:color w:val="000000"/>
                <w:kern w:val="0"/>
                <w:sz w:val="22"/>
              </w:rPr>
              <w:t>控制科学与工程</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0812</w:t>
            </w:r>
            <w:r w:rsidRPr="005F47A6">
              <w:rPr>
                <w:rFonts w:ascii="Microsoft YaHei UI" w:eastAsia="Microsoft YaHei UI" w:hAnsi="Microsoft YaHei UI" w:cs="宋体" w:hint="eastAsia"/>
                <w:color w:val="000000"/>
                <w:kern w:val="0"/>
                <w:sz w:val="22"/>
              </w:rPr>
              <w:t>计算机科学与技术</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0825 </w:t>
            </w:r>
            <w:r w:rsidRPr="005F47A6">
              <w:rPr>
                <w:rFonts w:ascii="Microsoft YaHei UI" w:eastAsia="Microsoft YaHei UI" w:hAnsi="Microsoft YaHei UI" w:cs="宋体" w:hint="eastAsia"/>
                <w:color w:val="000000"/>
                <w:kern w:val="0"/>
                <w:sz w:val="22"/>
              </w:rPr>
              <w:t>航空宇航科学与技术</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0855</w:t>
            </w:r>
            <w:r w:rsidRPr="005F47A6">
              <w:rPr>
                <w:rFonts w:ascii="Microsoft YaHei UI" w:eastAsia="Microsoft YaHei UI" w:hAnsi="Microsoft YaHei UI" w:cs="宋体" w:hint="eastAsia"/>
                <w:color w:val="000000"/>
                <w:kern w:val="0"/>
                <w:sz w:val="22"/>
              </w:rPr>
              <w:t>机械</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Microsoft YaHei UI" w:eastAsia="Microsoft YaHei UI" w:hAnsi="Microsoft YaHei UI" w:cs="宋体" w:hint="eastAsia"/>
                <w:kern w:val="0"/>
                <w:sz w:val="22"/>
              </w:rPr>
              <w:t>0803</w:t>
            </w:r>
            <w:r w:rsidRPr="005F47A6">
              <w:rPr>
                <w:rFonts w:ascii="Microsoft YaHei UI" w:eastAsia="Microsoft YaHei UI" w:hAnsi="Microsoft YaHei UI" w:cs="宋体" w:hint="eastAsia"/>
                <w:color w:val="000000"/>
                <w:kern w:val="0"/>
                <w:sz w:val="22"/>
              </w:rPr>
              <w:t>光学工程</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Microsoft YaHei UI" w:eastAsia="Microsoft YaHei UI" w:hAnsi="Microsoft YaHei UI" w:cs="宋体" w:hint="eastAsia"/>
                <w:kern w:val="0"/>
                <w:sz w:val="22"/>
              </w:rPr>
              <w:t>0809 </w:t>
            </w:r>
            <w:r w:rsidRPr="005F47A6">
              <w:rPr>
                <w:rFonts w:ascii="Microsoft YaHei UI" w:eastAsia="Microsoft YaHei UI" w:hAnsi="Microsoft YaHei UI" w:cs="宋体" w:hint="eastAsia"/>
                <w:color w:val="000000"/>
                <w:kern w:val="0"/>
                <w:sz w:val="22"/>
              </w:rPr>
              <w:t>电子科学与技术</w:t>
            </w:r>
          </w:p>
        </w:tc>
        <w:tc>
          <w:tcPr>
            <w:tcW w:w="2700" w:type="dxa"/>
            <w:tcBorders>
              <w:top w:val="single" w:sz="8" w:space="0" w:color="B4C6E7"/>
              <w:left w:val="single" w:sz="8" w:space="0" w:color="B4C6E7"/>
              <w:bottom w:val="single" w:sz="8" w:space="0" w:color="B4C6E7"/>
              <w:right w:val="single" w:sz="8" w:space="0" w:color="B4C6E7"/>
            </w:tcBorders>
            <w:hideMark/>
          </w:tcPr>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宋体" w:eastAsia="宋体" w:hAnsi="宋体" w:cs="宋体" w:hint="eastAsia"/>
                <w:color w:val="000000"/>
                <w:kern w:val="0"/>
                <w:sz w:val="22"/>
              </w:rPr>
              <w:lastRenderedPageBreak/>
              <w:t>843 </w:t>
            </w:r>
            <w:r w:rsidRPr="005F47A6">
              <w:rPr>
                <w:rFonts w:ascii="Microsoft YaHei UI" w:eastAsia="Microsoft YaHei UI" w:hAnsi="Microsoft YaHei UI" w:cs="宋体" w:hint="eastAsia"/>
                <w:color w:val="000000"/>
                <w:kern w:val="0"/>
                <w:sz w:val="22"/>
              </w:rPr>
              <w:t>工程力学（含理论力学及材料</w:t>
            </w:r>
            <w:r w:rsidRPr="005F47A6">
              <w:rPr>
                <w:rFonts w:ascii="Microsoft YaHei UI" w:eastAsia="Microsoft YaHei UI" w:hAnsi="Microsoft YaHei UI" w:cs="宋体" w:hint="eastAsia"/>
                <w:color w:val="000000"/>
                <w:kern w:val="0"/>
                <w:sz w:val="22"/>
              </w:rPr>
              <w:lastRenderedPageBreak/>
              <w:t>力学）</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855 </w:t>
            </w:r>
            <w:r w:rsidRPr="005F47A6">
              <w:rPr>
                <w:rFonts w:ascii="Microsoft YaHei UI" w:eastAsia="Microsoft YaHei UI" w:hAnsi="Microsoft YaHei UI" w:cs="宋体" w:hint="eastAsia"/>
                <w:color w:val="000000"/>
                <w:kern w:val="0"/>
                <w:sz w:val="22"/>
              </w:rPr>
              <w:t>机械设计</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848 </w:t>
            </w:r>
            <w:r w:rsidRPr="005F47A6">
              <w:rPr>
                <w:rFonts w:ascii="Microsoft YaHei UI" w:eastAsia="Microsoft YaHei UI" w:hAnsi="Microsoft YaHei UI" w:cs="宋体" w:hint="eastAsia"/>
                <w:color w:val="000000"/>
                <w:kern w:val="0"/>
                <w:sz w:val="22"/>
              </w:rPr>
              <w:t>材料科学基础</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871 </w:t>
            </w:r>
            <w:r w:rsidRPr="005F47A6">
              <w:rPr>
                <w:rFonts w:ascii="Microsoft YaHei UI" w:eastAsia="Microsoft YaHei UI" w:hAnsi="Microsoft YaHei UI" w:cs="宋体" w:hint="eastAsia"/>
                <w:color w:val="000000"/>
                <w:kern w:val="0"/>
                <w:sz w:val="22"/>
              </w:rPr>
              <w:t>自动控制原理</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hint="eastAsia"/>
                <w:kern w:val="0"/>
                <w:sz w:val="24"/>
                <w:szCs w:val="24"/>
              </w:rPr>
            </w:pPr>
            <w:r w:rsidRPr="005F47A6">
              <w:rPr>
                <w:rFonts w:ascii="宋体" w:eastAsia="宋体" w:hAnsi="宋体" w:cs="宋体" w:hint="eastAsia"/>
                <w:color w:val="000000"/>
                <w:kern w:val="0"/>
                <w:sz w:val="22"/>
              </w:rPr>
              <w:t>874 </w:t>
            </w:r>
            <w:r w:rsidRPr="005F47A6">
              <w:rPr>
                <w:rFonts w:ascii="Microsoft YaHei UI" w:eastAsia="Microsoft YaHei UI" w:hAnsi="Microsoft YaHei UI" w:cs="宋体" w:hint="eastAsia"/>
                <w:color w:val="000000"/>
                <w:kern w:val="0"/>
                <w:sz w:val="22"/>
              </w:rPr>
              <w:t>计算机科学专业基础综合</w:t>
            </w:r>
          </w:p>
          <w:p w:rsidR="005F47A6" w:rsidRPr="005F47A6" w:rsidRDefault="005F47A6" w:rsidP="005F47A6">
            <w:pPr>
              <w:widowControl/>
              <w:shd w:val="clear" w:color="auto" w:fill="FFFFFF"/>
              <w:spacing w:before="100" w:beforeAutospacing="1" w:after="100" w:afterAutospacing="1"/>
              <w:jc w:val="left"/>
              <w:rPr>
                <w:rFonts w:ascii="Microsoft YaHei UI" w:eastAsia="Microsoft YaHei UI" w:hAnsi="Microsoft YaHei UI" w:cs="宋体"/>
                <w:kern w:val="0"/>
                <w:sz w:val="24"/>
                <w:szCs w:val="24"/>
              </w:rPr>
            </w:pPr>
            <w:r w:rsidRPr="005F47A6">
              <w:rPr>
                <w:rFonts w:ascii="宋体" w:eastAsia="宋体" w:hAnsi="宋体" w:cs="宋体" w:hint="eastAsia"/>
                <w:color w:val="000000"/>
                <w:kern w:val="0"/>
                <w:sz w:val="22"/>
              </w:rPr>
              <w:t>948 </w:t>
            </w:r>
            <w:r w:rsidRPr="005F47A6">
              <w:rPr>
                <w:rFonts w:ascii="Microsoft YaHei UI" w:eastAsia="Microsoft YaHei UI" w:hAnsi="Microsoft YaHei UI" w:cs="宋体" w:hint="eastAsia"/>
                <w:color w:val="000000"/>
                <w:kern w:val="0"/>
                <w:sz w:val="22"/>
              </w:rPr>
              <w:t>普通物理</w:t>
            </w:r>
          </w:p>
        </w:tc>
      </w:tr>
    </w:tbl>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lastRenderedPageBreak/>
        <w:t>三、考生需提交的电子版材料</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符合上述调剂条件的考生，请在3月30日上午9:00前将PDF版的以下材料发送到3094331676@ qq.com，文件名统一格式为</w:t>
      </w:r>
      <w:r w:rsidRPr="005F47A6">
        <w:rPr>
          <w:rFonts w:ascii="Microsoft YaHei UI" w:eastAsia="Microsoft YaHei UI" w:hAnsi="Microsoft YaHei UI" w:cs="宋体" w:hint="eastAsia"/>
          <w:b/>
          <w:bCs/>
          <w:color w:val="000000"/>
          <w:kern w:val="0"/>
          <w:sz w:val="24"/>
          <w:szCs w:val="24"/>
          <w:u w:val="single"/>
        </w:rPr>
        <w:t>【</w:t>
      </w:r>
      <w:r w:rsidRPr="005F47A6">
        <w:rPr>
          <w:rFonts w:ascii="Microsoft YaHei UI" w:eastAsia="Microsoft YaHei UI" w:hAnsi="Microsoft YaHei UI" w:cs="宋体" w:hint="eastAsia"/>
          <w:color w:val="000000"/>
          <w:kern w:val="0"/>
          <w:sz w:val="24"/>
          <w:szCs w:val="24"/>
          <w:u w:val="single"/>
        </w:rPr>
        <w:t>申请调剂专业-初试总分-本人姓名-本科所在学校】。</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1.初试准考证（如</w:t>
      </w:r>
      <w:proofErr w:type="gramStart"/>
      <w:r w:rsidRPr="005F47A6">
        <w:rPr>
          <w:rFonts w:ascii="Microsoft YaHei UI" w:eastAsia="Microsoft YaHei UI" w:hAnsi="Microsoft YaHei UI" w:cs="宋体" w:hint="eastAsia"/>
          <w:color w:val="000000"/>
          <w:kern w:val="0"/>
          <w:sz w:val="24"/>
          <w:szCs w:val="24"/>
        </w:rPr>
        <w:t>丢失请</w:t>
      </w:r>
      <w:proofErr w:type="gramEnd"/>
      <w:r w:rsidRPr="005F47A6">
        <w:rPr>
          <w:rFonts w:ascii="Microsoft YaHei UI" w:eastAsia="Microsoft YaHei UI" w:hAnsi="Microsoft YaHei UI" w:cs="宋体" w:hint="eastAsia"/>
          <w:color w:val="000000"/>
          <w:kern w:val="0"/>
          <w:sz w:val="24"/>
          <w:szCs w:val="24"/>
        </w:rPr>
        <w:t>登录中国</w:t>
      </w:r>
      <w:proofErr w:type="gramStart"/>
      <w:r w:rsidRPr="005F47A6">
        <w:rPr>
          <w:rFonts w:ascii="Microsoft YaHei UI" w:eastAsia="Microsoft YaHei UI" w:hAnsi="Microsoft YaHei UI" w:cs="宋体" w:hint="eastAsia"/>
          <w:color w:val="000000"/>
          <w:kern w:val="0"/>
          <w:sz w:val="24"/>
          <w:szCs w:val="24"/>
        </w:rPr>
        <w:t>研招网</w:t>
      </w:r>
      <w:proofErr w:type="gramEnd"/>
      <w:r w:rsidRPr="005F47A6">
        <w:rPr>
          <w:rFonts w:ascii="Microsoft YaHei UI" w:eastAsia="Microsoft YaHei UI" w:hAnsi="Microsoft YaHei UI" w:cs="宋体" w:hint="eastAsia"/>
          <w:color w:val="000000"/>
          <w:kern w:val="0"/>
          <w:sz w:val="24"/>
          <w:szCs w:val="24"/>
        </w:rPr>
        <w:t>系统打印）；</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lastRenderedPageBreak/>
        <w:t>2.“四川大学空天科学与工程学院2023年硕士研究生调剂申请表”（附件1 需提供excel和PDF）；</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3.本科学习成绩单（盖鲜章，应届生请准备前三年的成绩）；</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4.外语水平证明、发表论文、各项获奖材料证书等；</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5.个人综述（不少于1000字），包括自我评价、专业志趣、专业、职业规划等；</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6.个人简历（</w:t>
      </w:r>
      <w:r w:rsidRPr="005F47A6">
        <w:rPr>
          <w:rFonts w:ascii="Microsoft YaHei UI" w:eastAsia="Microsoft YaHei UI" w:hAnsi="Microsoft YaHei UI" w:cs="宋体" w:hint="eastAsia"/>
          <w:b/>
          <w:bCs/>
          <w:color w:val="000000"/>
          <w:kern w:val="0"/>
          <w:sz w:val="24"/>
          <w:szCs w:val="24"/>
        </w:rPr>
        <w:t>需隐去本人联系方式</w:t>
      </w:r>
      <w:r w:rsidRPr="005F47A6">
        <w:rPr>
          <w:rFonts w:ascii="Microsoft YaHei UI" w:eastAsia="Microsoft YaHei UI" w:hAnsi="Microsoft YaHei UI" w:cs="宋体" w:hint="eastAsia"/>
          <w:color w:val="000000"/>
          <w:kern w:val="0"/>
          <w:sz w:val="24"/>
          <w:szCs w:val="24"/>
        </w:rPr>
        <w:t>）。</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注：所有提交材料将于考生录取到校后审核原件。</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四、咨询联系方式：陶老师，028-85402657</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五、注意事项：</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1.调剂复试时间安排如下：笔试和面试：2023年4月2日全天；以上时间点为初步安排，请考生及时浏览网站查询（具体安排、调剂复试名单及细则预计于3月30日发布）；</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2.</w:t>
      </w:r>
      <w:proofErr w:type="gramStart"/>
      <w:r w:rsidRPr="005F47A6">
        <w:rPr>
          <w:rFonts w:ascii="Microsoft YaHei UI" w:eastAsia="Microsoft YaHei UI" w:hAnsi="Microsoft YaHei UI" w:cs="宋体" w:hint="eastAsia"/>
          <w:color w:val="000000"/>
          <w:kern w:val="0"/>
          <w:sz w:val="24"/>
          <w:szCs w:val="24"/>
        </w:rPr>
        <w:t>请申请</w:t>
      </w:r>
      <w:proofErr w:type="gramEnd"/>
      <w:r w:rsidRPr="005F47A6">
        <w:rPr>
          <w:rFonts w:ascii="Microsoft YaHei UI" w:eastAsia="Microsoft YaHei UI" w:hAnsi="Microsoft YaHei UI" w:cs="宋体" w:hint="eastAsia"/>
          <w:color w:val="000000"/>
          <w:kern w:val="0"/>
          <w:sz w:val="24"/>
          <w:szCs w:val="24"/>
        </w:rPr>
        <w:t>调剂的同学提前安排好个人行程；</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3.请考生预防电话诈骗行为，谨防上当，造成不必要的损失。</w:t>
      </w: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b/>
          <w:bCs/>
          <w:color w:val="000000"/>
          <w:kern w:val="0"/>
          <w:sz w:val="24"/>
          <w:szCs w:val="24"/>
        </w:rPr>
        <w:t>调剂复试相关事宜会及时在我院官网上发布，敬请关注。</w:t>
      </w:r>
    </w:p>
    <w:p w:rsidR="005F47A6" w:rsidRPr="005F47A6" w:rsidRDefault="005F47A6" w:rsidP="005F47A6">
      <w:pPr>
        <w:widowControl/>
        <w:spacing w:before="100" w:beforeAutospacing="1" w:after="100" w:afterAutospacing="1"/>
        <w:ind w:firstLine="480"/>
        <w:jc w:val="righ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t>四川大学空</w:t>
      </w:r>
      <w:proofErr w:type="gramStart"/>
      <w:r w:rsidRPr="005F47A6">
        <w:rPr>
          <w:rFonts w:ascii="Microsoft YaHei UI" w:eastAsia="Microsoft YaHei UI" w:hAnsi="Microsoft YaHei UI" w:cs="宋体" w:hint="eastAsia"/>
          <w:color w:val="000000"/>
          <w:kern w:val="0"/>
          <w:sz w:val="24"/>
          <w:szCs w:val="24"/>
        </w:rPr>
        <w:t>天科学</w:t>
      </w:r>
      <w:proofErr w:type="gramEnd"/>
      <w:r w:rsidRPr="005F47A6">
        <w:rPr>
          <w:rFonts w:ascii="Microsoft YaHei UI" w:eastAsia="Microsoft YaHei UI" w:hAnsi="Microsoft YaHei UI" w:cs="宋体" w:hint="eastAsia"/>
          <w:color w:val="000000"/>
          <w:kern w:val="0"/>
          <w:sz w:val="24"/>
          <w:szCs w:val="24"/>
        </w:rPr>
        <w:t>与工程学院</w:t>
      </w:r>
    </w:p>
    <w:p w:rsidR="005F47A6" w:rsidRPr="005F47A6" w:rsidRDefault="005F47A6" w:rsidP="005F47A6">
      <w:pPr>
        <w:widowControl/>
        <w:spacing w:before="100" w:beforeAutospacing="1" w:after="100" w:afterAutospacing="1"/>
        <w:ind w:firstLine="480"/>
        <w:jc w:val="right"/>
        <w:rPr>
          <w:rFonts w:ascii="Microsoft YaHei UI" w:eastAsia="Microsoft YaHei UI" w:hAnsi="Microsoft YaHei UI" w:cs="宋体" w:hint="eastAsia"/>
          <w:color w:val="000000"/>
          <w:kern w:val="0"/>
          <w:sz w:val="27"/>
          <w:szCs w:val="27"/>
        </w:rPr>
      </w:pPr>
      <w:r w:rsidRPr="005F47A6">
        <w:rPr>
          <w:rFonts w:ascii="Microsoft YaHei UI" w:eastAsia="Microsoft YaHei UI" w:hAnsi="Microsoft YaHei UI" w:cs="宋体" w:hint="eastAsia"/>
          <w:color w:val="000000"/>
          <w:kern w:val="0"/>
          <w:sz w:val="24"/>
          <w:szCs w:val="24"/>
        </w:rPr>
        <w:lastRenderedPageBreak/>
        <w:t>2023年3月28日</w:t>
      </w:r>
    </w:p>
    <w:p w:rsidR="005F47A6" w:rsidRPr="005F47A6" w:rsidRDefault="005F47A6" w:rsidP="005F47A6">
      <w:pPr>
        <w:widowControl/>
        <w:spacing w:before="100" w:beforeAutospacing="1" w:after="100" w:afterAutospacing="1"/>
        <w:ind w:firstLine="480"/>
        <w:jc w:val="right"/>
        <w:rPr>
          <w:rFonts w:ascii="Microsoft YaHei UI" w:eastAsia="Microsoft YaHei UI" w:hAnsi="Microsoft YaHei UI" w:cs="宋体" w:hint="eastAsia"/>
          <w:color w:val="000000"/>
          <w:kern w:val="0"/>
          <w:sz w:val="27"/>
          <w:szCs w:val="27"/>
        </w:rPr>
      </w:pPr>
    </w:p>
    <w:p w:rsidR="005F47A6" w:rsidRPr="005F47A6" w:rsidRDefault="005F47A6" w:rsidP="005F47A6">
      <w:pPr>
        <w:widowControl/>
        <w:spacing w:before="100" w:beforeAutospacing="1" w:after="100" w:afterAutospacing="1"/>
        <w:ind w:firstLine="480"/>
        <w:jc w:val="left"/>
        <w:rPr>
          <w:rFonts w:ascii="Microsoft YaHei UI" w:eastAsia="Microsoft YaHei UI" w:hAnsi="Microsoft YaHei UI" w:cs="宋体" w:hint="eastAsia"/>
          <w:color w:val="000000"/>
          <w:kern w:val="0"/>
          <w:sz w:val="27"/>
          <w:szCs w:val="27"/>
        </w:rPr>
      </w:pPr>
      <w:hyperlink r:id="rId7" w:tgtFrame="_blank" w:history="1">
        <w:r w:rsidRPr="005F47A6">
          <w:rPr>
            <w:rFonts w:ascii="Microsoft YaHei UI" w:eastAsia="Microsoft YaHei UI" w:hAnsi="Microsoft YaHei UI" w:cs="宋体" w:hint="eastAsia"/>
            <w:color w:val="0000FF"/>
            <w:kern w:val="0"/>
            <w:sz w:val="24"/>
            <w:szCs w:val="24"/>
            <w:u w:val="single"/>
          </w:rPr>
          <w:t>附件1：四川大学空</w:t>
        </w:r>
        <w:proofErr w:type="gramStart"/>
        <w:r w:rsidRPr="005F47A6">
          <w:rPr>
            <w:rFonts w:ascii="Microsoft YaHei UI" w:eastAsia="Microsoft YaHei UI" w:hAnsi="Microsoft YaHei UI" w:cs="宋体" w:hint="eastAsia"/>
            <w:color w:val="0000FF"/>
            <w:kern w:val="0"/>
            <w:sz w:val="24"/>
            <w:szCs w:val="24"/>
            <w:u w:val="single"/>
          </w:rPr>
          <w:t>天科学</w:t>
        </w:r>
        <w:proofErr w:type="gramEnd"/>
        <w:r w:rsidRPr="005F47A6">
          <w:rPr>
            <w:rFonts w:ascii="Microsoft YaHei UI" w:eastAsia="Microsoft YaHei UI" w:hAnsi="Microsoft YaHei UI" w:cs="宋体" w:hint="eastAsia"/>
            <w:color w:val="0000FF"/>
            <w:kern w:val="0"/>
            <w:sz w:val="24"/>
            <w:szCs w:val="24"/>
            <w:u w:val="single"/>
          </w:rPr>
          <w:t>与工程学院2023年硕士研究生招生调剂申请表</w:t>
        </w:r>
      </w:hyperlink>
    </w:p>
    <w:p w:rsidR="003A46C1" w:rsidRPr="005F47A6" w:rsidRDefault="003A46C1" w:rsidP="005F47A6"/>
    <w:sectPr w:rsidR="003A46C1" w:rsidRPr="005F47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80A" w:rsidRDefault="00D0580A" w:rsidP="00CC0D6F">
      <w:r>
        <w:separator/>
      </w:r>
    </w:p>
  </w:endnote>
  <w:endnote w:type="continuationSeparator" w:id="0">
    <w:p w:rsidR="00D0580A" w:rsidRDefault="00D0580A" w:rsidP="00CC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80A" w:rsidRDefault="00D0580A" w:rsidP="00CC0D6F">
      <w:r>
        <w:separator/>
      </w:r>
    </w:p>
  </w:footnote>
  <w:footnote w:type="continuationSeparator" w:id="0">
    <w:p w:rsidR="00D0580A" w:rsidRDefault="00D0580A" w:rsidP="00CC0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D85"/>
    <w:rsid w:val="003A46C1"/>
    <w:rsid w:val="005F47A6"/>
    <w:rsid w:val="006C6E50"/>
    <w:rsid w:val="00CC0D6F"/>
    <w:rsid w:val="00D0580A"/>
    <w:rsid w:val="00E65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D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0D6F"/>
    <w:rPr>
      <w:sz w:val="18"/>
      <w:szCs w:val="18"/>
    </w:rPr>
  </w:style>
  <w:style w:type="paragraph" w:styleId="a4">
    <w:name w:val="footer"/>
    <w:basedOn w:val="a"/>
    <w:link w:val="Char0"/>
    <w:uiPriority w:val="99"/>
    <w:unhideWhenUsed/>
    <w:rsid w:val="00CC0D6F"/>
    <w:pPr>
      <w:tabs>
        <w:tab w:val="center" w:pos="4153"/>
        <w:tab w:val="right" w:pos="8306"/>
      </w:tabs>
      <w:snapToGrid w:val="0"/>
      <w:jc w:val="left"/>
    </w:pPr>
    <w:rPr>
      <w:sz w:val="18"/>
      <w:szCs w:val="18"/>
    </w:rPr>
  </w:style>
  <w:style w:type="character" w:customStyle="1" w:styleId="Char0">
    <w:name w:val="页脚 Char"/>
    <w:basedOn w:val="a0"/>
    <w:link w:val="a4"/>
    <w:uiPriority w:val="99"/>
    <w:rsid w:val="00CC0D6F"/>
    <w:rPr>
      <w:sz w:val="18"/>
      <w:szCs w:val="18"/>
    </w:rPr>
  </w:style>
  <w:style w:type="paragraph" w:styleId="a5">
    <w:name w:val="List Paragraph"/>
    <w:basedOn w:val="a"/>
    <w:uiPriority w:val="34"/>
    <w:qFormat/>
    <w:rsid w:val="005F47A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5F47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0D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C0D6F"/>
    <w:rPr>
      <w:sz w:val="18"/>
      <w:szCs w:val="18"/>
    </w:rPr>
  </w:style>
  <w:style w:type="paragraph" w:styleId="a4">
    <w:name w:val="footer"/>
    <w:basedOn w:val="a"/>
    <w:link w:val="Char0"/>
    <w:uiPriority w:val="99"/>
    <w:unhideWhenUsed/>
    <w:rsid w:val="00CC0D6F"/>
    <w:pPr>
      <w:tabs>
        <w:tab w:val="center" w:pos="4153"/>
        <w:tab w:val="right" w:pos="8306"/>
      </w:tabs>
      <w:snapToGrid w:val="0"/>
      <w:jc w:val="left"/>
    </w:pPr>
    <w:rPr>
      <w:sz w:val="18"/>
      <w:szCs w:val="18"/>
    </w:rPr>
  </w:style>
  <w:style w:type="character" w:customStyle="1" w:styleId="Char0">
    <w:name w:val="页脚 Char"/>
    <w:basedOn w:val="a0"/>
    <w:link w:val="a4"/>
    <w:uiPriority w:val="99"/>
    <w:rsid w:val="00CC0D6F"/>
    <w:rPr>
      <w:sz w:val="18"/>
      <w:szCs w:val="18"/>
    </w:rPr>
  </w:style>
  <w:style w:type="paragraph" w:styleId="a5">
    <w:name w:val="List Paragraph"/>
    <w:basedOn w:val="a"/>
    <w:uiPriority w:val="34"/>
    <w:qFormat/>
    <w:rsid w:val="005F47A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5F47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805776">
      <w:bodyDiv w:val="1"/>
      <w:marLeft w:val="0"/>
      <w:marRight w:val="0"/>
      <w:marTop w:val="0"/>
      <w:marBottom w:val="0"/>
      <w:divBdr>
        <w:top w:val="none" w:sz="0" w:space="0" w:color="auto"/>
        <w:left w:val="none" w:sz="0" w:space="0" w:color="auto"/>
        <w:bottom w:val="none" w:sz="0" w:space="0" w:color="auto"/>
        <w:right w:val="none" w:sz="0" w:space="0" w:color="auto"/>
      </w:divBdr>
    </w:div>
    <w:div w:id="193989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a.scu.edu.cn/uploadfile/file/20230328/20230328205010_240.xl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2023-03-29T08:33:00Z</dcterms:created>
  <dcterms:modified xsi:type="dcterms:W3CDTF">2023-03-29T08:33:00Z</dcterms:modified>
</cp:coreProperties>
</file>