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0" w:afterAutospacing="0" w:line="11" w:lineRule="atLeast"/>
        <w:ind w:left="0" w:right="0"/>
        <w:jc w:val="center"/>
        <w:rPr>
          <w:sz w:val="30"/>
          <w:szCs w:val="30"/>
        </w:rPr>
      </w:pPr>
      <w:r>
        <w:rPr>
          <w:color w:val="002163"/>
          <w:sz w:val="30"/>
          <w:szCs w:val="30"/>
          <w:bdr w:val="none" w:color="auto" w:sz="0" w:space="0"/>
        </w:rPr>
        <w:t>福建工程学院土木工程学院土木工程专业2023年硕士研究生招生调剂信息公告（4月12日批）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CCCCCC" w:sz="4" w:space="0"/>
          <w:right w:val="none" w:color="auto" w:sz="0" w:space="0"/>
        </w:pBdr>
        <w:spacing w:before="150" w:beforeAutospacing="0" w:after="0" w:afterAutospacing="0"/>
        <w:ind w:left="0" w:right="0"/>
        <w:jc w:val="center"/>
        <w:rPr>
          <w:color w:val="999999"/>
        </w:rPr>
      </w:pPr>
      <w:r>
        <w:rPr>
          <w:rFonts w:ascii="宋体" w:hAnsi="宋体" w:eastAsia="宋体" w:cs="宋体"/>
          <w:color w:val="999999"/>
          <w:kern w:val="0"/>
          <w:sz w:val="24"/>
          <w:szCs w:val="24"/>
          <w:bdr w:val="none" w:color="auto" w:sz="0" w:space="0"/>
          <w:lang w:val="en-US" w:eastAsia="zh-CN" w:bidi="ar"/>
        </w:rPr>
        <w:t>编辑：土木科研      发布时间：2023-04-12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8" w:lineRule="atLeast"/>
        <w:ind w:left="0" w:right="0"/>
        <w:jc w:val="center"/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562"/>
      </w:pPr>
      <w:r>
        <w:rPr>
          <w:rFonts w:ascii="仿宋" w:hAnsi="仿宋" w:eastAsia="仿宋" w:cs="仿宋"/>
          <w:sz w:val="18"/>
          <w:szCs w:val="18"/>
          <w:bdr w:val="none" w:color="auto" w:sz="0" w:space="0"/>
        </w:rPr>
        <w:t>土木工程学院</w:t>
      </w:r>
      <w:r>
        <w:rPr>
          <w:rFonts w:hint="eastAsia" w:ascii="仿宋" w:hAnsi="仿宋" w:eastAsia="仿宋" w:cs="仿宋"/>
          <w:sz w:val="18"/>
          <w:szCs w:val="18"/>
          <w:u w:val="single"/>
          <w:bdr w:val="none" w:color="auto" w:sz="0" w:space="0"/>
        </w:rPr>
        <w:t>土木工程专业</w:t>
      </w:r>
      <w:r>
        <w:rPr>
          <w:rFonts w:hint="eastAsia" w:ascii="仿宋" w:hAnsi="仿宋" w:eastAsia="仿宋" w:cs="仿宋"/>
          <w:sz w:val="18"/>
          <w:szCs w:val="18"/>
          <w:bdr w:val="none" w:color="auto" w:sz="0" w:space="0"/>
        </w:rPr>
        <w:t>硕士研究生尚有少量调剂名额。本批次调剂系统开放时间为：2023年4月12日20:30- 4月13日08:30，请有意调剂我院的考生，在调剂系统开放时间内填报调剂志愿。学院将在调剂系统关闭后根据调剂志愿情况统一发送复试通知。（欢迎广大考生进入研招系统填报我院相关专业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1441"/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 w:ascii="仿宋" w:hAnsi="仿宋" w:eastAsia="仿宋" w:cs="仿宋"/>
          <w:sz w:val="18"/>
          <w:szCs w:val="18"/>
          <w:bdr w:val="none" w:color="auto" w:sz="0" w:space="0"/>
        </w:rPr>
        <w:t>土木工程学硕初试科目要求：①思想政治理论，②英语一，③数学一，④相关专业课程。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1441"/>
        <w:jc w:val="right"/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1441"/>
        <w:jc w:val="right"/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1441"/>
        <w:jc w:val="right"/>
      </w:pPr>
      <w:r>
        <w:rPr>
          <w:rFonts w:hint="eastAsia" w:ascii="仿宋" w:hAnsi="仿宋" w:eastAsia="仿宋" w:cs="仿宋"/>
          <w:sz w:val="18"/>
          <w:szCs w:val="18"/>
          <w:bdr w:val="none" w:color="auto" w:sz="0" w:space="0"/>
        </w:rPr>
        <w:t>福建工程学院 土木工程学院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1441"/>
      </w:pPr>
      <w:r>
        <w:rPr>
          <w:rFonts w:hint="eastAsia" w:ascii="仿宋" w:hAnsi="仿宋" w:eastAsia="仿宋" w:cs="仿宋"/>
          <w:sz w:val="18"/>
          <w:szCs w:val="18"/>
          <w:bdr w:val="none" w:color="auto" w:sz="0" w:space="0"/>
        </w:rPr>
        <w:t>                                                         2023年4月12日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7086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2023-05-14T03:41:27Z</dcterms:created>
  <dc:creator>86188</dc:creator>
  <cp:lastModifiedBy>随风而动</cp:lastModifiedBy>
  <dcterms:modified xsi:type="dcterms:W3CDTF">2023-05-14T03:41:29Z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