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61" w:rsidRPr="008C0161" w:rsidRDefault="008C0161" w:rsidP="008C0161">
      <w:pPr>
        <w:widowControl/>
        <w:shd w:val="clear" w:color="auto" w:fill="FFFFFF"/>
        <w:spacing w:line="750" w:lineRule="atLeast"/>
        <w:jc w:val="left"/>
        <w:rPr>
          <w:rFonts w:ascii="微软雅黑" w:eastAsia="微软雅黑" w:hAnsi="微软雅黑" w:cs="宋体"/>
          <w:color w:val="484848"/>
          <w:kern w:val="0"/>
          <w:szCs w:val="21"/>
        </w:rPr>
      </w:pPr>
      <w:r w:rsidRPr="008C0161">
        <w:rPr>
          <w:rFonts w:ascii="微软雅黑" w:eastAsia="微软雅黑" w:hAnsi="微软雅黑" w:cs="宋体" w:hint="eastAsia"/>
          <w:color w:val="484848"/>
          <w:kern w:val="0"/>
          <w:sz w:val="36"/>
          <w:szCs w:val="36"/>
        </w:rPr>
        <w:t>公告通知</w:t>
      </w:r>
    </w:p>
    <w:p w:rsidR="008C0161" w:rsidRPr="008C0161" w:rsidRDefault="008C0161" w:rsidP="008C0161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bookmarkStart w:id="0" w:name="_GoBack"/>
      <w:r w:rsidRPr="008C016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复旦大学上海市生物医药技术研究院2023年硕士研究生招生接收校内调剂考生工作实施细则</w:t>
      </w:r>
      <w:bookmarkEnd w:id="0"/>
      <w:r w:rsidRPr="008C0161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br/>
      </w:r>
    </w:p>
    <w:p w:rsidR="008C0161" w:rsidRPr="008C0161" w:rsidRDefault="008C0161" w:rsidP="008C0161">
      <w:pPr>
        <w:widowControl/>
        <w:shd w:val="clear" w:color="auto" w:fill="F6F6F6"/>
        <w:spacing w:line="525" w:lineRule="atLeast"/>
        <w:jc w:val="center"/>
        <w:rPr>
          <w:rFonts w:ascii="微软雅黑" w:eastAsia="微软雅黑" w:hAnsi="微软雅黑" w:cs="宋体" w:hint="eastAsia"/>
          <w:color w:val="868787"/>
          <w:kern w:val="0"/>
          <w:szCs w:val="21"/>
        </w:rPr>
      </w:pPr>
      <w:r w:rsidRPr="008C0161">
        <w:rPr>
          <w:rFonts w:ascii="微软雅黑" w:eastAsia="微软雅黑" w:hAnsi="微软雅黑" w:cs="宋体" w:hint="eastAsia"/>
          <w:color w:val="868787"/>
          <w:kern w:val="0"/>
          <w:szCs w:val="21"/>
        </w:rPr>
        <w:t>发布时间：2023-04-01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一、调剂要求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1.初试成绩符合第一志愿报考专业的我校初试成绩基本要求。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2.符合上海市生物医药技术研究院（以下简称：生研院）调入专业的报考条件和初试成绩基本要求。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3.调入专业与第一志愿报考专业相同或相近，应在同一学科门类范围内，原则上属于同一个一级学科。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4.初试科目与调入专业初试科目相同或相近（如有初试科目完全相同的合格生源，优先接受申请），第一志愿报考专业的初试统考科目涵盖调入专业所有统考科目的，视为相同。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5.</w:t>
      </w: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生研院研究生招生工作领导小组依照学校调剂工作办法精神，根据申请调剂考生的初试成绩择优确定进入调剂复试的考生名单。</w:t>
      </w:r>
      <w:r w:rsidRPr="008C0161">
        <w:rPr>
          <w:rFonts w:ascii="仿宋_gb2312" w:eastAsia="仿宋_gb2312" w:hAnsi="微软雅黑" w:cs="宋体" w:hint="eastAsia"/>
          <w:color w:val="484848"/>
          <w:kern w:val="0"/>
          <w:sz w:val="28"/>
          <w:szCs w:val="28"/>
        </w:rPr>
        <w:t>进入调剂复试/未进入调剂复试结果将通过复旦大学研究生报考服务系统发布，请考生及时</w:t>
      </w:r>
      <w:r w:rsidRPr="008C0161">
        <w:rPr>
          <w:rFonts w:ascii="仿宋_gb2312" w:eastAsia="仿宋_gb2312" w:hAnsi="微软雅黑" w:cs="宋体" w:hint="eastAsia"/>
          <w:color w:val="484848"/>
          <w:kern w:val="0"/>
          <w:sz w:val="28"/>
          <w:szCs w:val="28"/>
          <w:u w:val="single"/>
        </w:rPr>
        <w:t>登录系统</w:t>
      </w:r>
      <w:r w:rsidRPr="008C0161">
        <w:rPr>
          <w:rFonts w:ascii="仿宋_gb2312" w:eastAsia="仿宋_gb2312" w:hAnsi="微软雅黑" w:cs="宋体" w:hint="eastAsia"/>
          <w:color w:val="484848"/>
          <w:kern w:val="0"/>
          <w:sz w:val="28"/>
          <w:szCs w:val="28"/>
        </w:rPr>
        <w:t>查看。</w:t>
      </w: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调剂复试名单也将在生研院网站公布。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二、调剂专业及招生计划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6"/>
        <w:gridCol w:w="4794"/>
        <w:gridCol w:w="1336"/>
      </w:tblGrid>
      <w:tr w:rsidR="008C0161" w:rsidRPr="008C0161" w:rsidTr="008C0161">
        <w:trPr>
          <w:trHeight w:val="280"/>
          <w:jc w:val="center"/>
        </w:trPr>
        <w:tc>
          <w:tcPr>
            <w:tcW w:w="2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接收调剂专业代码及名称</w:t>
            </w:r>
          </w:p>
        </w:tc>
        <w:tc>
          <w:tcPr>
            <w:tcW w:w="4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可申请调剂的第一志愿报考专业代码及名称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招生计划</w:t>
            </w:r>
          </w:p>
        </w:tc>
      </w:tr>
      <w:tr w:rsidR="008C0161" w:rsidRPr="008C0161" w:rsidTr="008C0161">
        <w:trPr>
          <w:trHeight w:val="280"/>
          <w:jc w:val="center"/>
        </w:trPr>
        <w:tc>
          <w:tcPr>
            <w:tcW w:w="2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100401</w:t>
            </w: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流行病与卫生统计学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1004公共卫生与预防医学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8C0161" w:rsidRPr="008C0161" w:rsidTr="008C0161">
        <w:trPr>
          <w:trHeight w:val="280"/>
          <w:jc w:val="center"/>
        </w:trPr>
        <w:tc>
          <w:tcPr>
            <w:tcW w:w="2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100706</w:t>
            </w: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药理学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10开头各专业均可报名，1007药学专业优先考虑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8C0161" w:rsidRPr="008C0161" w:rsidTr="008C0161">
        <w:trPr>
          <w:trHeight w:val="280"/>
          <w:jc w:val="center"/>
        </w:trPr>
        <w:tc>
          <w:tcPr>
            <w:tcW w:w="21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071010</w:t>
            </w: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生物化学与分子生物学</w:t>
            </w:r>
          </w:p>
        </w:tc>
        <w:tc>
          <w:tcPr>
            <w:tcW w:w="4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0710生物学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0161" w:rsidRPr="008C0161" w:rsidRDefault="008C0161" w:rsidP="008C016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0161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</w:tbl>
    <w:p w:rsidR="008C0161" w:rsidRPr="008C0161" w:rsidRDefault="008C0161" w:rsidP="008C0161">
      <w:pPr>
        <w:widowControl/>
        <w:shd w:val="clear" w:color="auto" w:fill="FFFFFF"/>
        <w:spacing w:before="156" w:line="420" w:lineRule="atLeast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（注：实际招收人数将根据生源情况适当调整。）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三、报名时间和要求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1.4月1日12时至4月3日12时接收调剂申请。请通过“复旦大学研究生报考服务系统”申请调剂。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2.每位考生一次只能提交一个调剂复试申请，未参加过第一志愿复试的考生要提交资格审查材料。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四、</w:t>
      </w:r>
      <w:r w:rsidRPr="008C0161">
        <w:rPr>
          <w:rFonts w:ascii="黑体" w:eastAsia="黑体" w:hAnsi="黑体" w:cs="宋体" w:hint="eastAsia"/>
          <w:color w:val="484848"/>
          <w:kern w:val="0"/>
          <w:sz w:val="28"/>
          <w:szCs w:val="28"/>
        </w:rPr>
        <w:t>复试方式、时间地点及内容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调剂</w:t>
      </w:r>
      <w:r w:rsidRPr="008C0161">
        <w:rPr>
          <w:rFonts w:ascii="仿宋_gb2312" w:eastAsia="仿宋_gb2312" w:hAnsi="微软雅黑" w:cs="宋体" w:hint="eastAsia"/>
          <w:color w:val="484848"/>
          <w:kern w:val="0"/>
          <w:sz w:val="28"/>
          <w:szCs w:val="28"/>
        </w:rPr>
        <w:t>复试方式为现场复试，具体时间及地点将以短信或邮件另行通知。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五、考生咨询方式和监督申诉渠道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考生咨询方式：科研和研究生管理部，邮箱：kjb@sibpt.com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监督申诉渠道：监察室，邮箱：jcs@sibpt.com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本《细则》自公布之日起实施，未列事项参照学校相关规定执行，由上海市生物医药技术研究院负责解释。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ind w:left="204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  <w:t> 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jc w:val="righ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t>复旦大学上海市生物医药技术研究院</w:t>
      </w:r>
    </w:p>
    <w:p w:rsidR="008C0161" w:rsidRPr="008C0161" w:rsidRDefault="008C0161" w:rsidP="008C0161">
      <w:pPr>
        <w:widowControl/>
        <w:shd w:val="clear" w:color="auto" w:fill="FFFFFF"/>
        <w:spacing w:line="420" w:lineRule="atLeast"/>
        <w:jc w:val="righ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C0161">
        <w:rPr>
          <w:rFonts w:ascii="仿宋_gb2312" w:eastAsia="仿宋_gb2312" w:hAnsi="微软雅黑" w:cs="宋体" w:hint="eastAsia"/>
          <w:color w:val="000000"/>
          <w:kern w:val="0"/>
          <w:sz w:val="28"/>
          <w:szCs w:val="28"/>
        </w:rPr>
        <w:lastRenderedPageBreak/>
        <w:t>2023年4月</w:t>
      </w:r>
    </w:p>
    <w:p w:rsidR="00D548BA" w:rsidRDefault="00D548BA"/>
    <w:sectPr w:rsidR="00D54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3C5" w:rsidRDefault="008A73C5" w:rsidP="008C0161">
      <w:r>
        <w:separator/>
      </w:r>
    </w:p>
  </w:endnote>
  <w:endnote w:type="continuationSeparator" w:id="0">
    <w:p w:rsidR="008A73C5" w:rsidRDefault="008A73C5" w:rsidP="008C0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3C5" w:rsidRDefault="008A73C5" w:rsidP="008C0161">
      <w:r>
        <w:separator/>
      </w:r>
    </w:p>
  </w:footnote>
  <w:footnote w:type="continuationSeparator" w:id="0">
    <w:p w:rsidR="008A73C5" w:rsidRDefault="008A73C5" w:rsidP="008C0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0ED"/>
    <w:rsid w:val="008A73C5"/>
    <w:rsid w:val="008C0161"/>
    <w:rsid w:val="00D548BA"/>
    <w:rsid w:val="00E0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1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1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1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01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01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1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1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192570300">
          <w:marLeft w:val="0"/>
          <w:marRight w:val="0"/>
          <w:marTop w:val="60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90953904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2023-04-06T16:42:00Z</dcterms:created>
  <dcterms:modified xsi:type="dcterms:W3CDTF">2023-04-06T16:42:00Z</dcterms:modified>
</cp:coreProperties>
</file>