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bookmarkStart w:id="0" w:name="_GoBack"/>
      <w:bookmarkEnd w:id="0"/>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jc w:val="center"/>
        </w:trPr>
        <w:tc>
          <w:tcPr>
            <w:tcW w:w="5000" w:type="pct"/>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line="315" w:lineRule="atLeast"/>
              <w:jc w:val="center"/>
              <w:rPr>
                <w:rFonts w:ascii="微软雅黑" w:hAnsi="微软雅黑" w:eastAsia="微软雅黑" w:cs="微软雅黑"/>
                <w:b/>
                <w:bCs/>
                <w:i w:val="0"/>
                <w:iCs w:val="0"/>
                <w:caps w:val="0"/>
                <w:color w:val="000000"/>
                <w:spacing w:val="0"/>
                <w:sz w:val="16"/>
                <w:szCs w:val="16"/>
              </w:rPr>
            </w:pPr>
            <w:r>
              <w:rPr>
                <w:rFonts w:hint="eastAsia" w:ascii="微软雅黑" w:hAnsi="微软雅黑" w:eastAsia="微软雅黑" w:cs="微软雅黑"/>
                <w:b/>
                <w:bCs/>
                <w:i w:val="0"/>
                <w:iCs w:val="0"/>
                <w:caps w:val="0"/>
                <w:color w:val="000000"/>
                <w:spacing w:val="0"/>
                <w:kern w:val="0"/>
                <w:sz w:val="16"/>
                <w:szCs w:val="16"/>
                <w:bdr w:val="none" w:color="auto" w:sz="0" w:space="0"/>
                <w:lang w:val="en-US" w:eastAsia="zh-CN" w:bidi="ar"/>
              </w:rPr>
              <w:t>大连工业大学2023年硕士研究生调剂录取工作方案</w:t>
            </w:r>
          </w:p>
        </w:tc>
      </w:tr>
    </w:tbl>
    <w:p>
      <w:pPr>
        <w:rPr>
          <w:vanish/>
          <w:sz w:val="24"/>
          <w:szCs w:val="24"/>
        </w:rPr>
      </w:pPr>
    </w:p>
    <w:tbl>
      <w:tblPr>
        <w:tblW w:w="525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center"/>
          </w:tcPr>
          <w:p>
            <w:pPr>
              <w:keepNext w:val="0"/>
              <w:keepLines w:val="0"/>
              <w:widowControl/>
              <w:suppressLineNumbers w:val="0"/>
              <w:jc w:val="center"/>
              <w:rPr>
                <w:rFonts w:hint="eastAsia" w:ascii="微软雅黑" w:hAnsi="微软雅黑" w:eastAsia="微软雅黑" w:cs="微软雅黑"/>
                <w:i w:val="0"/>
                <w:iCs w:val="0"/>
                <w:caps w:val="0"/>
                <w:color w:val="000000"/>
                <w:spacing w:val="0"/>
                <w:sz w:val="12"/>
                <w:szCs w:val="12"/>
              </w:rPr>
            </w:pPr>
            <w:r>
              <w:rPr>
                <w:rFonts w:hint="eastAsia" w:ascii="微软雅黑" w:hAnsi="微软雅黑" w:eastAsia="微软雅黑" w:cs="微软雅黑"/>
                <w:i w:val="0"/>
                <w:iCs w:val="0"/>
                <w:caps w:val="0"/>
                <w:color w:val="777777"/>
                <w:spacing w:val="0"/>
                <w:kern w:val="0"/>
                <w:sz w:val="12"/>
                <w:szCs w:val="12"/>
                <w:lang w:val="en-US" w:eastAsia="zh-CN" w:bidi="ar"/>
              </w:rPr>
              <w:t>浏览次数：18292   添加时间：2023年4月4日 21:54</w:t>
            </w:r>
          </w:p>
        </w:tc>
      </w:tr>
    </w:tbl>
    <w:p>
      <w:pPr>
        <w:rPr>
          <w:vanish/>
          <w:sz w:val="24"/>
          <w:szCs w:val="24"/>
        </w:rPr>
      </w:pPr>
    </w:p>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5000" w:type="pct"/>
            <w:shd w:val="clear"/>
            <w:vAlign w:val="top"/>
          </w:tcPr>
          <w:p>
            <w:pPr>
              <w:keepNext w:val="0"/>
              <w:keepLines w:val="0"/>
              <w:widowControl/>
              <w:suppressLineNumbers w:val="0"/>
              <w:spacing w:line="220" w:lineRule="atLeast"/>
              <w:jc w:val="left"/>
              <w:rPr>
                <w:sz w:val="14"/>
                <w:szCs w:val="14"/>
              </w:rPr>
            </w:pPr>
            <w:r>
              <w:rPr>
                <w:rFonts w:ascii="宋体" w:hAnsi="宋体" w:eastAsia="宋体" w:cs="宋体"/>
                <w:kern w:val="0"/>
                <w:sz w:val="14"/>
                <w:szCs w:val="14"/>
                <w:lang w:val="en-US" w:eastAsia="zh-CN" w:bidi="ar"/>
              </w:rPr>
              <w:t>根据《教育部关于印发2023年全国硕士研究生招生工作管理规定的通知》（教学函〔2022〕3号）、省招办相关会议精神和《大连工业大学 2023 年硕士研究生复试录取工作方案》，现将我校2023年调剂录取工作方案公布如下: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pPr>
            <w:r>
              <w:rPr>
                <w:rFonts w:ascii="宋体" w:hAnsi="宋体" w:eastAsia="宋体" w:cs="宋体"/>
                <w:b/>
                <w:bCs/>
                <w:kern w:val="0"/>
                <w:sz w:val="14"/>
                <w:szCs w:val="14"/>
                <w:bdr w:val="none" w:color="auto" w:sz="0" w:space="0"/>
                <w:lang w:val="en-US" w:eastAsia="zh-CN" w:bidi="ar"/>
              </w:rPr>
              <w:t>（一）调剂基本条件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1、申请调剂到我校普通计划内的考生，其初试成绩应满足《2023年全国硕士研究生招生考试考生进入复试的初试成绩基本要求》A类考生分数线；申请调剂到我校退役大学生士兵专项计划内的考生，其初试总成绩应不低于251分，其中政治/外国语不低于30分，业务课不低于45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2、我校调剂进入面试的比例为1:1.5。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3、调入专业与第一志愿报考专业相同或相近，应在同一学科门类范围内，即考生第一志愿报考专业代码前两位应与申请调入专业相同；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4、初试科目与调入专业初试科目相同或相近，其中初试全国统一命题科目应与调入专业全国统一命题科目相同，全国统一命题科目中英语一、英语二视为相同考试科目，数学一、数学二、数学三、数学（农）和经济类综合能力视为相同考试科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5、第一志愿报考“退役大学生士兵”专项计划的考生，申请调剂到我校普通计划录取，其初试成绩须达到《2023年全国硕士研究生招生考试考生进入复试的初试成绩基本要求》A类考生分数线。符合条件的，可按规定享受退役大学生士兵初试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6、报考普通计划的考生，符合“退役大学生士兵”专项计划报考条件的，可申请调剂到该专项计划录取，其初试成绩须符合我校“退役大学生士兵”专项计划进入复试的要求。调入“退役大学生士兵”专项计划招录的考生，不再享受初试加分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pPr>
            <w:r>
              <w:rPr>
                <w:rFonts w:ascii="宋体" w:hAnsi="宋体" w:eastAsia="宋体" w:cs="宋体"/>
                <w:b/>
                <w:bCs/>
                <w:kern w:val="0"/>
                <w:sz w:val="14"/>
                <w:szCs w:val="14"/>
                <w:bdr w:val="none" w:color="auto" w:sz="0" w:space="0"/>
                <w:lang w:val="en-US" w:eastAsia="zh-CN" w:bidi="ar"/>
              </w:rPr>
              <w:t>（二）调剂具体要求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为提高考生调剂成功率，减少等待时间，避免志愿浪费，部分学科专业调剂具体需求详见下表，相关考生应仔细阅读、谨慎填报。</w:t>
            </w:r>
          </w:p>
          <w:tbl>
            <w:tblPr>
              <w:tblW w:w="0" w:type="auto"/>
              <w:jc w:val="center"/>
              <w:tblCellSpacing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280"/>
              <w:gridCol w:w="439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专业代码及名称</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14"/>
                      <w:szCs w:val="14"/>
                      <w:bdr w:val="none" w:color="auto" w:sz="0" w:space="0"/>
                      <w:lang w:val="en-US" w:eastAsia="zh-CN" w:bidi="ar"/>
                    </w:rPr>
                    <w:t>第一志愿报考专业要求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071000生物学</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070300化学、070301无机化学、070302分析化学、070303有机化学、070304物理化学、070305高分子化学与物理、071000生物学、071001植物学、071002动物学、071003生理学、071004水生生物学、071005微生物学、071006神经生物学、071007遗传学、071008发育生物学、071009细胞生物学、071010生物化学与分子生物学、071011生物物理学、077600环境科学与工程、077601环境科学、077602环境工程、078001药物化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082200轻工技术与工程（生物工程学院）</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081700化学工程与技术、081701化学工程、081702化学工艺、081703生物化工、081704应用化学、081705工业催化、082200轻工技术与工程、082202制糖工程、082203发酵工程、083000环境科学与工程、083001环境科学、083002环境工程、083200食品科学与工程、083201</w:t>
                  </w:r>
                  <w:r>
                    <w:rPr>
                      <w:rFonts w:ascii="仿宋" w:hAnsi="仿宋" w:eastAsia="仿宋" w:cs="仿宋"/>
                      <w:kern w:val="0"/>
                      <w:sz w:val="30"/>
                      <w:szCs w:val="30"/>
                      <w:bdr w:val="none" w:color="auto" w:sz="0" w:space="0"/>
                      <w:lang w:val="en-US" w:eastAsia="zh-CN" w:bidi="ar"/>
                    </w:rPr>
                    <w:t> </w:t>
                  </w:r>
                  <w:r>
                    <w:rPr>
                      <w:rFonts w:ascii="宋体" w:hAnsi="宋体" w:eastAsia="宋体" w:cs="宋体"/>
                      <w:kern w:val="0"/>
                      <w:sz w:val="14"/>
                      <w:szCs w:val="14"/>
                      <w:bdr w:val="none" w:color="auto" w:sz="0" w:space="0"/>
                      <w:lang w:val="en-US" w:eastAsia="zh-CN" w:bidi="ar"/>
                    </w:rPr>
                    <w:t>食品科学、083202粮食、油脂及植物蛋白工程、083203农产品加工及贮藏工程、083204</w:t>
                  </w:r>
                  <w:r>
                    <w:rPr>
                      <w:rFonts w:hint="eastAsia" w:ascii="仿宋" w:hAnsi="仿宋" w:eastAsia="仿宋" w:cs="仿宋"/>
                      <w:kern w:val="0"/>
                      <w:sz w:val="30"/>
                      <w:szCs w:val="30"/>
                      <w:bdr w:val="none" w:color="auto" w:sz="0" w:space="0"/>
                      <w:lang w:val="en-US" w:eastAsia="zh-CN" w:bidi="ar"/>
                    </w:rPr>
                    <w:t> </w:t>
                  </w:r>
                  <w:r>
                    <w:rPr>
                      <w:rFonts w:ascii="宋体" w:hAnsi="宋体" w:eastAsia="宋体" w:cs="宋体"/>
                      <w:kern w:val="0"/>
                      <w:sz w:val="14"/>
                      <w:szCs w:val="14"/>
                      <w:bdr w:val="none" w:color="auto" w:sz="0" w:space="0"/>
                      <w:lang w:val="en-US" w:eastAsia="zh-CN" w:bidi="ar"/>
                    </w:rPr>
                    <w:t>水产品加工及贮藏工程、083600生物工程、086000生物与医药、086001生物技术与工程、086002</w:t>
                  </w:r>
                  <w:r>
                    <w:rPr>
                      <w:rFonts w:hint="eastAsia" w:ascii="仿宋" w:hAnsi="仿宋" w:eastAsia="仿宋" w:cs="仿宋"/>
                      <w:kern w:val="0"/>
                      <w:sz w:val="30"/>
                      <w:szCs w:val="30"/>
                      <w:bdr w:val="none" w:color="auto" w:sz="0" w:space="0"/>
                      <w:lang w:val="en-US" w:eastAsia="zh-CN" w:bidi="ar"/>
                    </w:rPr>
                    <w:t> </w:t>
                  </w:r>
                  <w:r>
                    <w:rPr>
                      <w:rFonts w:ascii="宋体" w:hAnsi="宋体" w:eastAsia="宋体" w:cs="宋体"/>
                      <w:kern w:val="0"/>
                      <w:sz w:val="14"/>
                      <w:szCs w:val="14"/>
                      <w:bdr w:val="none" w:color="auto" w:sz="0" w:space="0"/>
                      <w:lang w:val="en-US" w:eastAsia="zh-CN" w:bidi="ar"/>
                    </w:rPr>
                    <w:t>制药工程、086003</w:t>
                  </w:r>
                  <w:r>
                    <w:rPr>
                      <w:rFonts w:hint="eastAsia" w:ascii="仿宋" w:hAnsi="仿宋" w:eastAsia="仿宋" w:cs="仿宋"/>
                      <w:kern w:val="0"/>
                      <w:sz w:val="30"/>
                      <w:szCs w:val="30"/>
                      <w:bdr w:val="none" w:color="auto" w:sz="0" w:space="0"/>
                      <w:lang w:val="en-US" w:eastAsia="zh-CN" w:bidi="ar"/>
                    </w:rPr>
                    <w:t> </w:t>
                  </w:r>
                  <w:r>
                    <w:rPr>
                      <w:rFonts w:ascii="宋体" w:hAnsi="宋体" w:eastAsia="宋体" w:cs="宋体"/>
                      <w:kern w:val="0"/>
                      <w:sz w:val="14"/>
                      <w:szCs w:val="14"/>
                      <w:bdr w:val="none" w:color="auto" w:sz="0" w:space="0"/>
                      <w:lang w:val="en-US" w:eastAsia="zh-CN" w:bidi="ar"/>
                    </w:rPr>
                    <w:t>食品工程、086004发酵工程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085500机械</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不接收第一志愿专业为085507工业设计工程的考生申请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080300光学工程</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优先考虑第一志愿统考科目为数学一、英语一的考生申请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081100控制科学与工程</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优先考虑第一志愿统考科目为数学一、英语一的考生申请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095137农业管理非全日制</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仅接收定向就业考生填报，录取后须与所在单位签署定向就业协议。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083200食品科学与工程</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优先考虑第一志愿为0832食品科学与工程一级学科各专业的考生申请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086000生物与医药（食品学院）</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优先考虑第一志愿为0832食品科学与工程以及0860生物与医药一级学科各专业的考生申请。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128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082100纺织科学与工程（服装学院）</w:t>
                  </w:r>
                </w:p>
              </w:tc>
              <w:tc>
                <w:tcPr>
                  <w:tcW w:w="439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宋体" w:hAnsi="宋体" w:eastAsia="宋体" w:cs="宋体"/>
                      <w:kern w:val="0"/>
                      <w:sz w:val="14"/>
                      <w:szCs w:val="14"/>
                      <w:bdr w:val="none" w:color="auto" w:sz="0" w:space="0"/>
                      <w:lang w:val="en-US" w:eastAsia="zh-CN" w:bidi="ar"/>
                    </w:rPr>
                    <w:t>仅接受第一志愿为纺织科学与工程0821，电子信息0854，工业设计工程085507，智能制造技术085509的考生申请</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pPr>
            <w:r>
              <w:rPr>
                <w:rFonts w:ascii="宋体" w:hAnsi="宋体" w:eastAsia="宋体" w:cs="宋体"/>
                <w:kern w:val="0"/>
                <w:sz w:val="14"/>
                <w:szCs w:val="14"/>
                <w:bdr w:val="none" w:color="auto" w:sz="0" w:space="0"/>
                <w:lang w:val="en-US" w:eastAsia="zh-CN" w:bidi="ar"/>
              </w:rPr>
              <w:t>（三）</w:t>
            </w:r>
            <w:r>
              <w:rPr>
                <w:rFonts w:ascii="宋体" w:hAnsi="宋体" w:eastAsia="宋体" w:cs="宋体"/>
                <w:b/>
                <w:bCs/>
                <w:kern w:val="0"/>
                <w:sz w:val="14"/>
                <w:szCs w:val="14"/>
                <w:bdr w:val="none" w:color="auto" w:sz="0" w:space="0"/>
                <w:lang w:val="en-US" w:eastAsia="zh-CN" w:bidi="ar"/>
              </w:rPr>
              <w:t>具体工作流程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1、所有申请调剂到我校的考生（含退役大学生士兵专项计划）均须通过全国硕士研究生网上调剂系统正式提交申请。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2、为提高考生调剂成功率，缩短等待时间，学校每批次计划余额开通时间最长为24小时，考生志愿填报锁定时间为24小时。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3、每批次计划余额关闭后，各学科根据考生所学专业与学校调剂专业的契合程度、考生对学科研究内容熟悉程度等择优选择调剂考生，对主动要求放弃以及不符合专业要求的考生及时通知研招办予以解锁和回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4、对满足专业要求的考生，通过系统向其发送复试通知。对于同批次内申请调剂到我校同一专业、初试科目完全相同的调剂考生，按考生初试总成绩择优遴选进入复试的考生名单，经系统择优复试预筛查无误后向考生发送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5、各学科均采取网络远程复试的形式对调剂考生进行考核，面试组评委选拔标准与第一志愿一致。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6、调剂考生面试形式为开放性问答，原则上面试时间不少于20分钟/生，对于专业契合度稍有偏差的调剂考生，应增加10-20分钟面试时间。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7、调剂考生面试成绩总分为100分，面试组各评委分别打分，去掉总分的最高分最低分后取平均值即为考生的面试成绩。总成绩计算办法与第一志愿一致。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8、面试结束后，各学科于当日提交复试记录表至研招办，由研招办统一向考生发送待录取通知，考生须在2小时内进行确认，超时自动取消。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9、各学科调剂考生的面试视频、音频资料保存3个月备查。所有调剂录取工作结束后，学校在研究生学院官网公布拟录取名单以及后续相关工作安排。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pPr>
            <w:r>
              <w:rPr>
                <w:rFonts w:ascii="宋体" w:hAnsi="宋体" w:eastAsia="宋体" w:cs="宋体"/>
                <w:b/>
                <w:bCs/>
                <w:kern w:val="0"/>
                <w:sz w:val="14"/>
                <w:szCs w:val="14"/>
                <w:bdr w:val="none" w:color="auto" w:sz="0" w:space="0"/>
                <w:lang w:val="en-US" w:eastAsia="zh-CN" w:bidi="ar"/>
              </w:rPr>
              <w:t>（四）注意事项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1、为确保公平公正，各学科对于同一批次内申请同一专业的考生应采取相同的复试平台或工具。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2、在学校规定时间未确定调剂复试通知或确认调剂复试通知但未在规定时间内参加复试者视为放弃调剂资格。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3、考虑到研究生招生调剂工作的动态性，学校将根据工作进展动态调整各专业计划。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2"/>
              <w:jc w:val="left"/>
            </w:pPr>
            <w:r>
              <w:rPr>
                <w:rFonts w:ascii="宋体" w:hAnsi="宋体" w:eastAsia="宋体" w:cs="宋体"/>
                <w:b/>
                <w:bCs/>
                <w:kern w:val="0"/>
                <w:sz w:val="14"/>
                <w:szCs w:val="14"/>
                <w:bdr w:val="none" w:color="auto" w:sz="0" w:space="0"/>
                <w:lang w:val="en-US" w:eastAsia="zh-CN" w:bidi="ar"/>
              </w:rPr>
              <w:t>4、</w:t>
            </w:r>
            <w:r>
              <w:rPr>
                <w:rFonts w:ascii="宋体" w:hAnsi="宋体" w:eastAsia="宋体" w:cs="宋体"/>
                <w:b/>
                <w:bCs/>
                <w:kern w:val="0"/>
                <w:sz w:val="14"/>
                <w:szCs w:val="14"/>
                <w:u w:val="single"/>
                <w:bdr w:val="none" w:color="auto" w:sz="0" w:space="0"/>
                <w:lang w:val="en-US" w:eastAsia="zh-CN" w:bidi="ar"/>
              </w:rPr>
              <w:t>为维护学校正常的招生考试秩序，学校对所有已接受的待录取通知一律不予取消，点击接受我校待录取通知的考生不能再录取到其他招生单位，也不能补录到第一志愿单位。请广大考生熟悉调剂系统的使用流程并谨慎操作，若由此引发任何异议及后果由考生自行负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5、所有考生最终归属权由调剂系统的状态决定。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6、非全日制专业只接收定向考生，所有非全日制研究生拟录取后均须签订《定向就业协议》。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pPr>
            <w:r>
              <w:rPr>
                <w:rFonts w:ascii="宋体" w:hAnsi="宋体" w:eastAsia="宋体" w:cs="宋体"/>
                <w:kern w:val="0"/>
                <w:sz w:val="14"/>
                <w:szCs w:val="14"/>
                <w:bdr w:val="none" w:color="auto" w:sz="0" w:space="0"/>
                <w:lang w:val="en-US" w:eastAsia="zh-CN" w:bidi="ar"/>
              </w:rPr>
              <w:t>7、所有缺额信息以调剂系统公布为准，请广大考生不要相信任何非官方信息。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pPr>
            <w:r>
              <w:rPr>
                <w:rFonts w:ascii="宋体" w:hAnsi="宋体" w:eastAsia="宋体" w:cs="宋体"/>
                <w:b/>
                <w:bCs/>
                <w:kern w:val="0"/>
                <w:sz w:val="14"/>
                <w:szCs w:val="14"/>
                <w:bdr w:val="none" w:color="auto" w:sz="0" w:space="0"/>
                <w:lang w:val="en-US" w:eastAsia="zh-CN" w:bidi="ar"/>
              </w:rPr>
              <w:t>（五）考生咨询方式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left"/>
              <w:textAlignment w:val="baseline"/>
            </w:pPr>
            <w:r>
              <w:rPr>
                <w:rFonts w:ascii="宋体" w:hAnsi="宋体" w:eastAsia="宋体" w:cs="宋体"/>
                <w:kern w:val="0"/>
                <w:sz w:val="14"/>
                <w:szCs w:val="14"/>
                <w:bdr w:val="none" w:color="auto" w:sz="0" w:space="0"/>
                <w:vertAlign w:val="baseline"/>
                <w:lang w:val="en-US" w:eastAsia="zh-CN" w:bidi="ar"/>
              </w:rPr>
              <w:t>研招办联系电话：0411-86323616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left"/>
              <w:textAlignment w:val="baseline"/>
            </w:pPr>
            <w:r>
              <w:rPr>
                <w:rFonts w:ascii="宋体" w:hAnsi="宋体" w:eastAsia="宋体" w:cs="宋体"/>
                <w:kern w:val="0"/>
                <w:sz w:val="14"/>
                <w:szCs w:val="14"/>
                <w:bdr w:val="none" w:color="auto" w:sz="0" w:space="0"/>
                <w:vertAlign w:val="baseline"/>
                <w:lang w:val="en-US" w:eastAsia="zh-CN" w:bidi="ar"/>
              </w:rPr>
              <w:t>联系人：林老师 王老师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560"/>
              <w:jc w:val="left"/>
              <w:textAlignment w:val="baseline"/>
            </w:pPr>
            <w:r>
              <w:rPr>
                <w:rFonts w:ascii="宋体" w:hAnsi="宋体" w:eastAsia="宋体" w:cs="宋体"/>
                <w:kern w:val="0"/>
                <w:sz w:val="14"/>
                <w:szCs w:val="14"/>
                <w:bdr w:val="none" w:color="auto" w:sz="0" w:space="0"/>
                <w:vertAlign w:val="baseline"/>
                <w:lang w:val="en-US" w:eastAsia="zh-CN" w:bidi="ar"/>
              </w:rPr>
              <w:t>电子邮箱：</w:t>
            </w:r>
            <w:r>
              <w:rPr>
                <w:rFonts w:asciiTheme="minorHAnsi" w:hAnsiTheme="minorHAnsi" w:eastAsiaTheme="minorEastAsia" w:cstheme="minorBidi"/>
                <w:color w:val="105284"/>
                <w:kern w:val="0"/>
                <w:sz w:val="24"/>
                <w:szCs w:val="24"/>
                <w:u w:val="single"/>
                <w:bdr w:val="none" w:color="auto" w:sz="0" w:space="0"/>
                <w:vertAlign w:val="baseline"/>
                <w:lang w:val="en-US" w:eastAsia="zh-CN" w:bidi="ar"/>
              </w:rPr>
              <w:fldChar w:fldCharType="begin"/>
            </w:r>
            <w:r>
              <w:rPr>
                <w:rFonts w:asciiTheme="minorHAnsi" w:hAnsiTheme="minorHAnsi" w:eastAsiaTheme="minorEastAsia" w:cstheme="minorBidi"/>
                <w:color w:val="105284"/>
                <w:kern w:val="0"/>
                <w:sz w:val="24"/>
                <w:szCs w:val="24"/>
                <w:u w:val="single"/>
                <w:bdr w:val="none" w:color="auto" w:sz="0" w:space="0"/>
                <w:vertAlign w:val="baseline"/>
                <w:lang w:val="en-US" w:eastAsia="zh-CN" w:bidi="ar"/>
              </w:rPr>
              <w:instrText xml:space="preserve"> HYPERLINK "mailto:yzb@dlpu.edu.cn" </w:instrText>
            </w:r>
            <w:r>
              <w:rPr>
                <w:rFonts w:asciiTheme="minorHAnsi" w:hAnsiTheme="minorHAnsi" w:eastAsiaTheme="minorEastAsia" w:cstheme="minorBidi"/>
                <w:color w:val="105284"/>
                <w:kern w:val="0"/>
                <w:sz w:val="24"/>
                <w:szCs w:val="24"/>
                <w:u w:val="single"/>
                <w:bdr w:val="none" w:color="auto" w:sz="0" w:space="0"/>
                <w:vertAlign w:val="baseline"/>
                <w:lang w:val="en-US" w:eastAsia="zh-CN" w:bidi="ar"/>
              </w:rPr>
              <w:fldChar w:fldCharType="separate"/>
            </w:r>
            <w:r>
              <w:rPr>
                <w:rStyle w:val="4"/>
                <w:rFonts w:ascii="宋体" w:hAnsi="宋体" w:eastAsia="宋体" w:cs="宋体"/>
                <w:color w:val="105284"/>
                <w:sz w:val="14"/>
                <w:szCs w:val="14"/>
                <w:u w:val="single"/>
                <w:bdr w:val="none" w:color="auto" w:sz="0" w:space="0"/>
                <w:vertAlign w:val="baseline"/>
              </w:rPr>
              <w:t>yzb@dlpu.edu.cn</w:t>
            </w:r>
            <w:r>
              <w:rPr>
                <w:rFonts w:asciiTheme="minorHAnsi" w:hAnsiTheme="minorHAnsi" w:eastAsiaTheme="minorEastAsia" w:cstheme="minorBidi"/>
                <w:color w:val="105284"/>
                <w:kern w:val="0"/>
                <w:sz w:val="24"/>
                <w:szCs w:val="24"/>
                <w:u w:val="single"/>
                <w:bdr w:val="none" w:color="auto" w:sz="0" w:space="0"/>
                <w:vertAlign w:val="baseli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left"/>
              <w:textAlignment w:val="baseline"/>
            </w:pPr>
            <w:r>
              <w:rPr>
                <w:rFonts w:ascii="宋体" w:hAnsi="宋体" w:eastAsia="宋体" w:cs="宋体"/>
                <w:kern w:val="0"/>
                <w:sz w:val="14"/>
                <w:szCs w:val="14"/>
                <w:bdr w:val="none" w:color="auto" w:sz="0" w:space="0"/>
                <w:vertAlign w:val="baseline"/>
                <w:lang w:val="en-US" w:eastAsia="zh-CN" w:bidi="ar"/>
              </w:rPr>
              <w:t>各学院联系方式：</w:t>
            </w:r>
          </w:p>
          <w:tbl>
            <w:tblPr>
              <w:tblW w:w="9268" w:type="dxa"/>
              <w:jc w:val="center"/>
              <w:tblCellSpacing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401"/>
              <w:gridCol w:w="2656"/>
              <w:gridCol w:w="321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电话</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邮箱</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轻工与化学工程学院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张锋（化学）15942478015；魏莉（化工）13591387327；张新欣（环境）18018940729/13500796140；王海松（轻化）13998639523</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qghx@dlpu.edu.cn</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生物工程学院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0411-86322525</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dlgydxswgcxy@163.com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纺织与材料工程学院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材料科学与工程（无机方向）、纤维复合材料（无机方向）联系人：杨老师，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13795186380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材料与化工（无机方向）联系人：闫老师，15524775736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材料科学与工程（高分子方向）、材料与化工（高分子方向）、纤维复合材料（高分子方向）联系人：王老师，13364113285，18840865176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纺织科学与工程联系人：王滢，13889684280</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fzcl@dlpu.edu.cn</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机械工程与自动化学院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0411-86323290</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178075728@qq.com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信息科学与工程学院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0411-86323678</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xxxy@dlpu.edu.cn</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管理学院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0411-86323596</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971347334@qq.com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食品学院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0411-86324875</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spxy@dlpu.edu.cn</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服装学院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0411-86323803</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1450109664@qq.com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食品交叉科学研究院</w:t>
                  </w:r>
                </w:p>
              </w:tc>
              <w:tc>
                <w:tcPr>
                  <w:tcW w:w="16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侯老师：15840927910</w:t>
                  </w:r>
                </w:p>
              </w:tc>
              <w:tc>
                <w:tcPr>
                  <w:tcW w:w="220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pPr>
                  <w:r>
                    <w:rPr>
                      <w:rFonts w:ascii="宋体" w:hAnsi="宋体" w:eastAsia="宋体" w:cs="宋体"/>
                      <w:kern w:val="0"/>
                      <w:sz w:val="14"/>
                      <w:szCs w:val="14"/>
                      <w:bdr w:val="none" w:color="auto" w:sz="0" w:space="0"/>
                      <w:vertAlign w:val="baseline"/>
                      <w:lang w:val="en-US" w:eastAsia="zh-CN" w:bidi="ar"/>
                    </w:rPr>
                    <w:t>houyuting@dlpu.edu.cn</w:t>
                  </w:r>
                </w:p>
              </w:tc>
            </w:tr>
          </w:tbl>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300"/>
              <w:jc w:val="righ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300"/>
              <w:jc w:val="right"/>
            </w:pPr>
            <w:r>
              <w:rPr>
                <w:rFonts w:ascii="宋体" w:hAnsi="宋体" w:eastAsia="宋体" w:cs="宋体"/>
                <w:kern w:val="0"/>
                <w:sz w:val="14"/>
                <w:szCs w:val="14"/>
                <w:bdr w:val="none" w:color="auto" w:sz="0" w:space="0"/>
                <w:lang w:val="en-US" w:eastAsia="zh-CN" w:bidi="ar"/>
              </w:rPr>
              <w:t>大连工业大学研招办</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firstLine="600"/>
              <w:jc w:val="right"/>
            </w:pPr>
            <w:r>
              <w:rPr>
                <w:rFonts w:ascii="宋体" w:hAnsi="宋体" w:eastAsia="宋体" w:cs="宋体"/>
                <w:kern w:val="0"/>
                <w:sz w:val="14"/>
                <w:szCs w:val="14"/>
                <w:bdr w:val="none" w:color="auto" w:sz="0" w:space="0"/>
                <w:lang w:val="en-US" w:eastAsia="zh-CN" w:bidi="ar"/>
              </w:rPr>
              <w:t>2023年4月4日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75507956"/>
    <w:rsid w:val="75507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2023-04-21T04:09:00Z</dcterms:created>
  <dc:creator>顾念</dc:creator>
  <cp:lastModifiedBy>顾念</cp:lastModifiedBy>
  <dcterms:modified xsi:type="dcterms:W3CDTF">2023-04-21T04:10:14Z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BBBC7B0025A74AC6952ECF07ED1EDE53_11</vt:lpwstr>
  </property>
</Properties>
</file>