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1CC" w:rsidRPr="007F51CC" w:rsidRDefault="007F51CC" w:rsidP="007F51CC">
      <w:pPr>
        <w:widowControl/>
        <w:spacing w:before="150" w:after="150"/>
        <w:jc w:val="center"/>
        <w:outlineLvl w:val="0"/>
        <w:rPr>
          <w:rFonts w:ascii="宋体" w:eastAsia="宋体" w:hAnsi="宋体" w:cs="宋体"/>
          <w:b/>
          <w:bCs/>
          <w:kern w:val="36"/>
          <w:sz w:val="23"/>
          <w:szCs w:val="23"/>
        </w:rPr>
      </w:pPr>
      <w:bookmarkStart w:id="0" w:name="_GoBack"/>
      <w:r w:rsidRPr="007F51CC">
        <w:rPr>
          <w:rFonts w:ascii="宋体" w:eastAsia="宋体" w:hAnsi="宋体" w:cs="宋体"/>
          <w:b/>
          <w:bCs/>
          <w:kern w:val="36"/>
          <w:sz w:val="23"/>
          <w:szCs w:val="23"/>
        </w:rPr>
        <w:t>大连理工大学软件学院2023年硕士研究生调剂通知</w:t>
      </w:r>
    </w:p>
    <w:bookmarkEnd w:id="0"/>
    <w:p w:rsidR="007F51CC" w:rsidRPr="007F51CC" w:rsidRDefault="007F51CC" w:rsidP="007F51CC">
      <w:pPr>
        <w:widowControl/>
        <w:spacing w:line="293" w:lineRule="atLeast"/>
        <w:jc w:val="center"/>
        <w:rPr>
          <w:rFonts w:ascii="宋体" w:eastAsia="宋体" w:hAnsi="宋体" w:cs="宋体"/>
          <w:kern w:val="0"/>
          <w:sz w:val="20"/>
          <w:szCs w:val="20"/>
        </w:rPr>
      </w:pPr>
      <w:r w:rsidRPr="007F51CC">
        <w:rPr>
          <w:rFonts w:ascii="宋体" w:eastAsia="宋体" w:hAnsi="宋体" w:cs="宋体"/>
          <w:kern w:val="0"/>
          <w:sz w:val="20"/>
          <w:szCs w:val="20"/>
        </w:rPr>
        <w:t>2023-03-31  点击：[1629]</w:t>
      </w:r>
    </w:p>
    <w:p w:rsidR="007F51CC" w:rsidRPr="007F51CC" w:rsidRDefault="007F51CC" w:rsidP="007F51CC">
      <w:pPr>
        <w:widowControl/>
        <w:jc w:val="left"/>
        <w:rPr>
          <w:rFonts w:ascii="宋体" w:eastAsia="宋体" w:hAnsi="宋体" w:cs="宋体"/>
          <w:kern w:val="0"/>
          <w:sz w:val="24"/>
          <w:szCs w:val="24"/>
        </w:rPr>
      </w:pPr>
      <w:r w:rsidRPr="007F51CC">
        <w:rPr>
          <w:rFonts w:ascii="宋体" w:eastAsia="宋体" w:hAnsi="宋体" w:cs="宋体"/>
          <w:kern w:val="0"/>
          <w:sz w:val="24"/>
          <w:szCs w:val="24"/>
        </w:rPr>
        <w:pict>
          <v:rect id="_x0000_i1025" style="width:0;height:.75pt" o:hralign="center" o:hrstd="t" o:hr="t" fillcolor="#a0a0a0" stroked="f"/>
        </w:pict>
      </w:r>
    </w:p>
    <w:p w:rsidR="007F51CC" w:rsidRPr="007F51CC" w:rsidRDefault="007F51CC" w:rsidP="007F51CC">
      <w:pPr>
        <w:widowControl/>
        <w:spacing w:line="244" w:lineRule="atLeast"/>
        <w:jc w:val="center"/>
        <w:rPr>
          <w:rFonts w:ascii="宋体" w:eastAsia="宋体" w:hAnsi="宋体" w:cs="宋体"/>
          <w:kern w:val="0"/>
          <w:sz w:val="24"/>
          <w:szCs w:val="24"/>
        </w:rPr>
      </w:pPr>
      <w:r w:rsidRPr="007F51CC">
        <w:rPr>
          <w:rFonts w:ascii="华文中宋" w:eastAsia="华文中宋" w:hAnsi="华文中宋" w:cs="宋体" w:hint="eastAsia"/>
          <w:kern w:val="0"/>
          <w:sz w:val="36"/>
          <w:szCs w:val="36"/>
        </w:rPr>
        <w:t>大连理工大学软件学院2023年硕士研究生</w:t>
      </w:r>
    </w:p>
    <w:p w:rsidR="007F51CC" w:rsidRPr="007F51CC" w:rsidRDefault="007F51CC" w:rsidP="007F51CC">
      <w:pPr>
        <w:widowControl/>
        <w:spacing w:line="244" w:lineRule="atLeast"/>
        <w:jc w:val="center"/>
        <w:rPr>
          <w:rFonts w:ascii="宋体" w:eastAsia="宋体" w:hAnsi="宋体" w:cs="宋体"/>
          <w:kern w:val="0"/>
          <w:sz w:val="24"/>
          <w:szCs w:val="24"/>
        </w:rPr>
      </w:pPr>
      <w:r w:rsidRPr="007F51CC">
        <w:rPr>
          <w:rFonts w:ascii="华文中宋" w:eastAsia="华文中宋" w:hAnsi="华文中宋" w:cs="宋体" w:hint="eastAsia"/>
          <w:kern w:val="0"/>
          <w:sz w:val="36"/>
          <w:szCs w:val="36"/>
        </w:rPr>
        <w:t>调剂通知</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根据</w:t>
      </w:r>
    </w:p>
    <w:p w:rsidR="007F51CC" w:rsidRPr="007F51CC" w:rsidRDefault="007F51CC" w:rsidP="007F51CC">
      <w:pPr>
        <w:widowControl/>
        <w:jc w:val="left"/>
        <w:rPr>
          <w:rFonts w:ascii="宋体" w:eastAsia="宋体" w:hAnsi="宋体" w:cs="宋体"/>
          <w:kern w:val="0"/>
          <w:sz w:val="24"/>
          <w:szCs w:val="24"/>
        </w:rPr>
      </w:pPr>
    </w:p>
    <w:p w:rsidR="007F51CC" w:rsidRPr="007F51CC" w:rsidRDefault="007F51CC" w:rsidP="007F51CC">
      <w:pPr>
        <w:widowControl/>
        <w:jc w:val="left"/>
        <w:rPr>
          <w:rFonts w:ascii="宋体" w:eastAsia="宋体" w:hAnsi="宋体" w:cs="宋体"/>
          <w:kern w:val="0"/>
          <w:sz w:val="24"/>
          <w:szCs w:val="24"/>
        </w:rPr>
      </w:pP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《大连理工大学2023年硕士研究生复试录取办法》和本学院复试录取办法的规定，现将本学院调剂招生计划、调剂规则及流程等通知如下：</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t>一、调剂计划</w:t>
      </w:r>
    </w:p>
    <w:tbl>
      <w:tblPr>
        <w:tblW w:w="5700" w:type="dxa"/>
        <w:jc w:val="center"/>
        <w:tblCellMar>
          <w:left w:w="0" w:type="dxa"/>
          <w:right w:w="0" w:type="dxa"/>
        </w:tblCellMar>
        <w:tblLook w:val="04A0" w:firstRow="1" w:lastRow="0" w:firstColumn="1" w:lastColumn="0" w:noHBand="0" w:noVBand="1"/>
      </w:tblPr>
      <w:tblGrid>
        <w:gridCol w:w="1110"/>
        <w:gridCol w:w="1020"/>
        <w:gridCol w:w="1260"/>
        <w:gridCol w:w="1340"/>
        <w:gridCol w:w="970"/>
      </w:tblGrid>
      <w:tr w:rsidR="007F51CC" w:rsidRPr="007F51CC" w:rsidTr="007F51CC">
        <w:trPr>
          <w:jc w:val="center"/>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专项计划名称</w:t>
            </w:r>
          </w:p>
        </w:tc>
        <w:tc>
          <w:tcPr>
            <w:tcW w:w="102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专业代码</w:t>
            </w:r>
          </w:p>
        </w:tc>
        <w:tc>
          <w:tcPr>
            <w:tcW w:w="126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专业名称</w:t>
            </w:r>
          </w:p>
        </w:tc>
        <w:tc>
          <w:tcPr>
            <w:tcW w:w="134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研究方向</w:t>
            </w:r>
          </w:p>
        </w:tc>
        <w:tc>
          <w:tcPr>
            <w:tcW w:w="97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调剂计划</w:t>
            </w:r>
          </w:p>
        </w:tc>
      </w:tr>
      <w:tr w:rsidR="007F51CC" w:rsidRPr="007F51CC" w:rsidTr="007F51CC">
        <w:trPr>
          <w:trHeight w:val="210"/>
          <w:jc w:val="center"/>
        </w:trPr>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少数民族骨干计划</w:t>
            </w:r>
          </w:p>
        </w:tc>
        <w:tc>
          <w:tcPr>
            <w:tcW w:w="102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085405</w:t>
            </w:r>
          </w:p>
        </w:tc>
        <w:tc>
          <w:tcPr>
            <w:tcW w:w="126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软件工程</w:t>
            </w:r>
          </w:p>
        </w:tc>
        <w:tc>
          <w:tcPr>
            <w:tcW w:w="134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01</w:t>
            </w:r>
            <w:r w:rsidRPr="007F51CC">
              <w:rPr>
                <w:rFonts w:ascii="宋体" w:eastAsia="宋体" w:hAnsi="宋体" w:cs="宋体" w:hint="eastAsia"/>
                <w:kern w:val="0"/>
                <w:sz w:val="24"/>
                <w:szCs w:val="24"/>
              </w:rPr>
              <w:t> </w:t>
            </w:r>
            <w:r w:rsidRPr="007F51CC">
              <w:rPr>
                <w:rFonts w:ascii="仿宋" w:eastAsia="仿宋" w:hAnsi="仿宋" w:cs="宋体" w:hint="eastAsia"/>
                <w:kern w:val="0"/>
                <w:sz w:val="24"/>
                <w:szCs w:val="24"/>
              </w:rPr>
              <w:t>智能软件</w:t>
            </w:r>
          </w:p>
        </w:tc>
        <w:tc>
          <w:tcPr>
            <w:tcW w:w="97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1</w:t>
            </w:r>
          </w:p>
        </w:tc>
      </w:tr>
    </w:tbl>
    <w:p w:rsidR="007F51CC" w:rsidRPr="007F51CC" w:rsidRDefault="007F51CC" w:rsidP="007F51CC">
      <w:pPr>
        <w:widowControl/>
        <w:jc w:val="left"/>
        <w:rPr>
          <w:rFonts w:ascii="宋体" w:eastAsia="宋体" w:hAnsi="宋体" w:cs="宋体"/>
          <w:kern w:val="0"/>
          <w:sz w:val="24"/>
          <w:szCs w:val="24"/>
        </w:rPr>
      </w:pPr>
    </w:p>
    <w:tbl>
      <w:tblPr>
        <w:tblW w:w="5750" w:type="dxa"/>
        <w:jc w:val="center"/>
        <w:tblCellMar>
          <w:left w:w="0" w:type="dxa"/>
          <w:right w:w="0" w:type="dxa"/>
        </w:tblCellMar>
        <w:tblLook w:val="04A0" w:firstRow="1" w:lastRow="0" w:firstColumn="1" w:lastColumn="0" w:noHBand="0" w:noVBand="1"/>
      </w:tblPr>
      <w:tblGrid>
        <w:gridCol w:w="930"/>
        <w:gridCol w:w="1232"/>
        <w:gridCol w:w="1310"/>
        <w:gridCol w:w="1326"/>
        <w:gridCol w:w="952"/>
      </w:tblGrid>
      <w:tr w:rsidR="007F51CC" w:rsidRPr="007F51CC" w:rsidTr="007F51CC">
        <w:trPr>
          <w:jc w:val="center"/>
        </w:trPr>
        <w:tc>
          <w:tcPr>
            <w:tcW w:w="8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专业代码</w:t>
            </w:r>
          </w:p>
        </w:tc>
        <w:tc>
          <w:tcPr>
            <w:tcW w:w="126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专业名称</w:t>
            </w:r>
          </w:p>
        </w:tc>
        <w:tc>
          <w:tcPr>
            <w:tcW w:w="134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学习方式</w:t>
            </w:r>
          </w:p>
        </w:tc>
        <w:tc>
          <w:tcPr>
            <w:tcW w:w="134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研究方向</w:t>
            </w:r>
          </w:p>
        </w:tc>
        <w:tc>
          <w:tcPr>
            <w:tcW w:w="97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调剂计划</w:t>
            </w:r>
          </w:p>
        </w:tc>
      </w:tr>
      <w:tr w:rsidR="007F51CC" w:rsidRPr="007F51CC" w:rsidTr="007F51CC">
        <w:trPr>
          <w:trHeight w:val="210"/>
          <w:jc w:val="center"/>
        </w:trPr>
        <w:tc>
          <w:tcPr>
            <w:tcW w:w="8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085405</w:t>
            </w:r>
          </w:p>
        </w:tc>
        <w:tc>
          <w:tcPr>
            <w:tcW w:w="126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软件工程</w:t>
            </w:r>
          </w:p>
        </w:tc>
        <w:tc>
          <w:tcPr>
            <w:tcW w:w="134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非全日制</w:t>
            </w:r>
          </w:p>
        </w:tc>
        <w:tc>
          <w:tcPr>
            <w:tcW w:w="134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02</w:t>
            </w:r>
            <w:r w:rsidRPr="007F51CC">
              <w:rPr>
                <w:rFonts w:ascii="宋体" w:eastAsia="宋体" w:hAnsi="宋体" w:cs="宋体" w:hint="eastAsia"/>
                <w:kern w:val="0"/>
                <w:sz w:val="24"/>
                <w:szCs w:val="24"/>
              </w:rPr>
              <w:t> </w:t>
            </w:r>
            <w:r w:rsidRPr="007F51CC">
              <w:rPr>
                <w:rFonts w:ascii="仿宋" w:eastAsia="仿宋" w:hAnsi="仿宋" w:cs="宋体" w:hint="eastAsia"/>
                <w:kern w:val="0"/>
                <w:sz w:val="24"/>
                <w:szCs w:val="24"/>
              </w:rPr>
              <w:t>智能工程</w:t>
            </w:r>
          </w:p>
        </w:tc>
        <w:tc>
          <w:tcPr>
            <w:tcW w:w="97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spacing w:line="210" w:lineRule="atLeast"/>
              <w:jc w:val="center"/>
              <w:rPr>
                <w:rFonts w:ascii="宋体" w:eastAsia="宋体" w:hAnsi="宋体" w:cs="宋体"/>
                <w:kern w:val="0"/>
                <w:sz w:val="24"/>
                <w:szCs w:val="24"/>
              </w:rPr>
            </w:pPr>
            <w:r w:rsidRPr="007F51CC">
              <w:rPr>
                <w:rFonts w:ascii="仿宋" w:eastAsia="仿宋" w:hAnsi="仿宋" w:cs="宋体" w:hint="eastAsia"/>
                <w:kern w:val="0"/>
                <w:sz w:val="24"/>
                <w:szCs w:val="24"/>
              </w:rPr>
              <w:t>43</w:t>
            </w:r>
          </w:p>
        </w:tc>
      </w:tr>
    </w:tbl>
    <w:p w:rsidR="007F51CC" w:rsidRPr="007F51CC" w:rsidRDefault="007F51CC" w:rsidP="007F51CC">
      <w:pPr>
        <w:widowControl/>
        <w:jc w:val="left"/>
        <w:rPr>
          <w:rFonts w:ascii="宋体" w:eastAsia="宋体" w:hAnsi="宋体" w:cs="宋体"/>
          <w:kern w:val="0"/>
          <w:sz w:val="24"/>
          <w:szCs w:val="24"/>
        </w:rPr>
      </w:pP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t>二、调剂条件</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调剂考生须满足《大连理工大学2023年硕士研究生复试录取办法》中规定调剂基本条件和本学院制定的调剂要求，具体如下：</w:t>
      </w:r>
    </w:p>
    <w:tbl>
      <w:tblPr>
        <w:tblW w:w="5970" w:type="dxa"/>
        <w:jc w:val="center"/>
        <w:tblCellMar>
          <w:left w:w="0" w:type="dxa"/>
          <w:right w:w="0" w:type="dxa"/>
        </w:tblCellMar>
        <w:tblLook w:val="04A0" w:firstRow="1" w:lastRow="0" w:firstColumn="1" w:lastColumn="0" w:noHBand="0" w:noVBand="1"/>
      </w:tblPr>
      <w:tblGrid>
        <w:gridCol w:w="1360"/>
        <w:gridCol w:w="4610"/>
      </w:tblGrid>
      <w:tr w:rsidR="007F51CC" w:rsidRPr="007F51CC" w:rsidTr="007F51CC">
        <w:trPr>
          <w:trHeight w:val="230"/>
          <w:jc w:val="center"/>
        </w:trPr>
        <w:tc>
          <w:tcPr>
            <w:tcW w:w="13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3"/>
                <w:szCs w:val="23"/>
              </w:rPr>
              <w:t>调剂专业</w:t>
            </w:r>
          </w:p>
        </w:tc>
        <w:tc>
          <w:tcPr>
            <w:tcW w:w="4650"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3"/>
                <w:szCs w:val="23"/>
              </w:rPr>
              <w:t>调剂要求</w:t>
            </w:r>
          </w:p>
        </w:tc>
      </w:tr>
      <w:tr w:rsidR="007F51CC" w:rsidRPr="007F51CC" w:rsidTr="007F51CC">
        <w:trPr>
          <w:trHeight w:val="230"/>
          <w:jc w:val="center"/>
        </w:trPr>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3"/>
                <w:szCs w:val="23"/>
              </w:rPr>
              <w:t>085405</w:t>
            </w:r>
            <w:r w:rsidRPr="007F51CC">
              <w:rPr>
                <w:rFonts w:ascii="宋体" w:eastAsia="宋体" w:hAnsi="宋体" w:cs="宋体" w:hint="eastAsia"/>
                <w:kern w:val="0"/>
                <w:sz w:val="23"/>
                <w:szCs w:val="23"/>
              </w:rPr>
              <w:t> </w:t>
            </w:r>
            <w:r w:rsidRPr="007F51CC">
              <w:rPr>
                <w:rFonts w:ascii="仿宋" w:eastAsia="仿宋" w:hAnsi="仿宋" w:cs="宋体" w:hint="eastAsia"/>
                <w:kern w:val="0"/>
                <w:sz w:val="23"/>
                <w:szCs w:val="23"/>
              </w:rPr>
              <w:t>软件工程全日制（01</w:t>
            </w:r>
            <w:r w:rsidRPr="007F51CC">
              <w:rPr>
                <w:rFonts w:ascii="宋体" w:eastAsia="宋体" w:hAnsi="宋体" w:cs="宋体" w:hint="eastAsia"/>
                <w:kern w:val="0"/>
                <w:sz w:val="23"/>
                <w:szCs w:val="23"/>
              </w:rPr>
              <w:t> </w:t>
            </w:r>
            <w:r w:rsidRPr="007F51CC">
              <w:rPr>
                <w:rFonts w:ascii="仿宋" w:eastAsia="仿宋" w:hAnsi="仿宋" w:cs="宋体" w:hint="eastAsia"/>
                <w:kern w:val="0"/>
                <w:sz w:val="23"/>
                <w:szCs w:val="23"/>
              </w:rPr>
              <w:t>智能软件）</w:t>
            </w:r>
          </w:p>
        </w:tc>
        <w:tc>
          <w:tcPr>
            <w:tcW w:w="465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3"/>
                <w:szCs w:val="23"/>
              </w:rPr>
              <w:t>初试成绩总分不低于260，单科不做要求，</w:t>
            </w:r>
            <w:proofErr w:type="gramStart"/>
            <w:r w:rsidRPr="007F51CC">
              <w:rPr>
                <w:rFonts w:ascii="仿宋" w:eastAsia="仿宋" w:hAnsi="仿宋" w:cs="宋体" w:hint="eastAsia"/>
                <w:kern w:val="0"/>
                <w:sz w:val="23"/>
                <w:szCs w:val="23"/>
              </w:rPr>
              <w:t>一</w:t>
            </w:r>
            <w:proofErr w:type="gramEnd"/>
            <w:r w:rsidRPr="007F51CC">
              <w:rPr>
                <w:rFonts w:ascii="仿宋" w:eastAsia="仿宋" w:hAnsi="仿宋" w:cs="宋体" w:hint="eastAsia"/>
                <w:kern w:val="0"/>
                <w:sz w:val="23"/>
                <w:szCs w:val="23"/>
              </w:rPr>
              <w:t>志愿报考软件学院0835软件工程的少数民族骨干计划考生</w:t>
            </w:r>
          </w:p>
        </w:tc>
      </w:tr>
      <w:tr w:rsidR="007F51CC" w:rsidRPr="007F51CC" w:rsidTr="007F51CC">
        <w:trPr>
          <w:jc w:val="center"/>
        </w:trPr>
        <w:tc>
          <w:tcPr>
            <w:tcW w:w="13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3"/>
                <w:szCs w:val="23"/>
              </w:rPr>
              <w:t>085405</w:t>
            </w:r>
            <w:r w:rsidRPr="007F51CC">
              <w:rPr>
                <w:rFonts w:ascii="宋体" w:eastAsia="宋体" w:hAnsi="宋体" w:cs="宋体" w:hint="eastAsia"/>
                <w:kern w:val="0"/>
                <w:sz w:val="23"/>
                <w:szCs w:val="23"/>
              </w:rPr>
              <w:t> </w:t>
            </w:r>
            <w:r w:rsidRPr="007F51CC">
              <w:rPr>
                <w:rFonts w:ascii="仿宋" w:eastAsia="仿宋" w:hAnsi="仿宋" w:cs="宋体" w:hint="eastAsia"/>
                <w:kern w:val="0"/>
                <w:sz w:val="23"/>
                <w:szCs w:val="23"/>
              </w:rPr>
              <w:t>软件工程 非</w:t>
            </w:r>
            <w:r w:rsidRPr="007F51CC">
              <w:rPr>
                <w:rFonts w:ascii="仿宋" w:eastAsia="仿宋" w:hAnsi="仿宋" w:cs="宋体" w:hint="eastAsia"/>
                <w:kern w:val="0"/>
                <w:sz w:val="23"/>
                <w:szCs w:val="23"/>
              </w:rPr>
              <w:lastRenderedPageBreak/>
              <w:t>全日制（02</w:t>
            </w:r>
            <w:r w:rsidRPr="007F51CC">
              <w:rPr>
                <w:rFonts w:ascii="宋体" w:eastAsia="宋体" w:hAnsi="宋体" w:cs="宋体" w:hint="eastAsia"/>
                <w:kern w:val="0"/>
                <w:sz w:val="23"/>
                <w:szCs w:val="23"/>
              </w:rPr>
              <w:t> </w:t>
            </w:r>
            <w:r w:rsidRPr="007F51CC">
              <w:rPr>
                <w:rFonts w:ascii="仿宋" w:eastAsia="仿宋" w:hAnsi="仿宋" w:cs="宋体" w:hint="eastAsia"/>
                <w:kern w:val="0"/>
                <w:sz w:val="23"/>
                <w:szCs w:val="23"/>
              </w:rPr>
              <w:t>智能工程）</w:t>
            </w:r>
          </w:p>
        </w:tc>
        <w:tc>
          <w:tcPr>
            <w:tcW w:w="4650" w:type="dxa"/>
            <w:tcBorders>
              <w:top w:val="nil"/>
              <w:left w:val="nil"/>
              <w:bottom w:val="single" w:sz="6" w:space="0" w:color="auto"/>
              <w:right w:val="single" w:sz="6" w:space="0" w:color="auto"/>
            </w:tcBorders>
            <w:tcMar>
              <w:top w:w="0" w:type="dxa"/>
              <w:left w:w="105" w:type="dxa"/>
              <w:bottom w:w="0" w:type="dxa"/>
              <w:right w:w="105" w:type="dxa"/>
            </w:tcMar>
            <w:hideMark/>
          </w:tcPr>
          <w:p w:rsidR="007F51CC" w:rsidRPr="007F51CC" w:rsidRDefault="007F51CC" w:rsidP="007F51CC">
            <w:pPr>
              <w:widowControl/>
              <w:jc w:val="left"/>
              <w:rPr>
                <w:rFonts w:ascii="宋体" w:eastAsia="宋体" w:hAnsi="宋体" w:cs="宋体"/>
                <w:kern w:val="0"/>
                <w:sz w:val="24"/>
                <w:szCs w:val="24"/>
              </w:rPr>
            </w:pPr>
            <w:r w:rsidRPr="007F51CC">
              <w:rPr>
                <w:rFonts w:ascii="仿宋" w:eastAsia="仿宋" w:hAnsi="仿宋" w:cs="宋体" w:hint="eastAsia"/>
                <w:kern w:val="0"/>
                <w:sz w:val="23"/>
                <w:szCs w:val="23"/>
              </w:rPr>
              <w:lastRenderedPageBreak/>
              <w:t>初试成绩须达到政治45、外国语45、业务课一</w:t>
            </w:r>
            <w:proofErr w:type="gramStart"/>
            <w:r w:rsidRPr="007F51CC">
              <w:rPr>
                <w:rFonts w:ascii="仿宋" w:eastAsia="仿宋" w:hAnsi="仿宋" w:cs="宋体" w:hint="eastAsia"/>
                <w:kern w:val="0"/>
                <w:sz w:val="23"/>
                <w:szCs w:val="23"/>
              </w:rPr>
              <w:t>70</w:t>
            </w:r>
            <w:proofErr w:type="gramEnd"/>
            <w:r w:rsidRPr="007F51CC">
              <w:rPr>
                <w:rFonts w:ascii="仿宋" w:eastAsia="仿宋" w:hAnsi="仿宋" w:cs="宋体" w:hint="eastAsia"/>
                <w:kern w:val="0"/>
                <w:sz w:val="23"/>
                <w:szCs w:val="23"/>
              </w:rPr>
              <w:t>、业务课二</w:t>
            </w:r>
            <w:proofErr w:type="gramStart"/>
            <w:r w:rsidRPr="007F51CC">
              <w:rPr>
                <w:rFonts w:ascii="仿宋" w:eastAsia="仿宋" w:hAnsi="仿宋" w:cs="宋体" w:hint="eastAsia"/>
                <w:kern w:val="0"/>
                <w:sz w:val="23"/>
                <w:szCs w:val="23"/>
              </w:rPr>
              <w:t>70</w:t>
            </w:r>
            <w:proofErr w:type="gramEnd"/>
            <w:r w:rsidRPr="007F51CC">
              <w:rPr>
                <w:rFonts w:ascii="仿宋" w:eastAsia="仿宋" w:hAnsi="仿宋" w:cs="宋体" w:hint="eastAsia"/>
                <w:kern w:val="0"/>
                <w:sz w:val="23"/>
                <w:szCs w:val="23"/>
              </w:rPr>
              <w:t>、总分300，</w:t>
            </w:r>
            <w:proofErr w:type="gramStart"/>
            <w:r w:rsidRPr="007F51CC">
              <w:rPr>
                <w:rFonts w:ascii="仿宋" w:eastAsia="仿宋" w:hAnsi="仿宋" w:cs="宋体" w:hint="eastAsia"/>
                <w:kern w:val="0"/>
                <w:sz w:val="23"/>
                <w:szCs w:val="23"/>
              </w:rPr>
              <w:t>一</w:t>
            </w:r>
            <w:proofErr w:type="gramEnd"/>
            <w:r w:rsidRPr="007F51CC">
              <w:rPr>
                <w:rFonts w:ascii="仿宋" w:eastAsia="仿宋" w:hAnsi="仿宋" w:cs="宋体" w:hint="eastAsia"/>
                <w:kern w:val="0"/>
                <w:sz w:val="23"/>
                <w:szCs w:val="23"/>
              </w:rPr>
              <w:t>志愿报考</w:t>
            </w:r>
            <w:r w:rsidRPr="007F51CC">
              <w:rPr>
                <w:rFonts w:ascii="仿宋" w:eastAsia="仿宋" w:hAnsi="仿宋" w:cs="宋体" w:hint="eastAsia"/>
                <w:kern w:val="0"/>
                <w:sz w:val="23"/>
                <w:szCs w:val="23"/>
              </w:rPr>
              <w:lastRenderedPageBreak/>
              <w:t>08工学（工程）的考生。</w:t>
            </w:r>
          </w:p>
        </w:tc>
      </w:tr>
    </w:tbl>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lastRenderedPageBreak/>
        <w:t>注:本次</w:t>
      </w:r>
      <w:proofErr w:type="gramStart"/>
      <w:r w:rsidRPr="007F51CC">
        <w:rPr>
          <w:rFonts w:ascii="仿宋" w:eastAsia="仿宋" w:hAnsi="仿宋" w:cs="宋体" w:hint="eastAsia"/>
          <w:kern w:val="0"/>
          <w:sz w:val="29"/>
          <w:szCs w:val="29"/>
        </w:rPr>
        <w:t>调剂仅</w:t>
      </w:r>
      <w:proofErr w:type="gramEnd"/>
      <w:r w:rsidRPr="007F51CC">
        <w:rPr>
          <w:rFonts w:ascii="仿宋" w:eastAsia="仿宋" w:hAnsi="仿宋" w:cs="宋体" w:hint="eastAsia"/>
          <w:kern w:val="0"/>
          <w:sz w:val="29"/>
          <w:szCs w:val="29"/>
        </w:rPr>
        <w:t>接收第一志愿报考我校的考生申报，若经调剂后尚有缺额，经学校招生工作领导小组批准后将接收第一志愿报考非我校的考生申报，请关注软件学院网站通知（http://ssdut.dlut.edu.cn/yjspy/yjspy/yjstz.htm）。</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t>三、调剂报名</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1．符合调剂要求的考生请在4月7日12:00-4月8日12:00期间登录“全国硕士研究生招生考试网上调剂系统”报名。并在4月8日12:00前将申请材料压缩打包，以“考生姓名+考生编号+软件工程”进行命名发送至邮箱ld412@dlut.edu.cn。申请材料：身份证、学历学位证书（应届生学生证或在读证明）、《诚信复试承诺书》、《大连理工大学研究生思想政治与综合文化素质考核表》、其他非必要材料（如本科成绩单、等级证书、论文专利、科研成果、荣誉奖项等）材料的扫描件。非全日制还须提供在职证明（应届生提供就业协议）。第一志愿报考本学院软件工程且进入复试的同学，不用再次提交复试材料。将根据报名调剂考生成绩、</w:t>
      </w:r>
      <w:proofErr w:type="gramStart"/>
      <w:r w:rsidRPr="007F51CC">
        <w:rPr>
          <w:rFonts w:ascii="仿宋" w:eastAsia="仿宋" w:hAnsi="仿宋" w:cs="宋体" w:hint="eastAsia"/>
          <w:kern w:val="0"/>
          <w:sz w:val="29"/>
          <w:szCs w:val="29"/>
        </w:rPr>
        <w:t>一</w:t>
      </w:r>
      <w:proofErr w:type="gramEnd"/>
      <w:r w:rsidRPr="007F51CC">
        <w:rPr>
          <w:rFonts w:ascii="仿宋" w:eastAsia="仿宋" w:hAnsi="仿宋" w:cs="宋体" w:hint="eastAsia"/>
          <w:kern w:val="0"/>
          <w:sz w:val="29"/>
          <w:szCs w:val="29"/>
        </w:rPr>
        <w:t>志愿及本科专业、既往表现等学术标准，择优确定复试名单并发放复试通知。</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2．请报名考生及时到调剂系统查看，如果接到复试通知，应于4月8日15点前通过调剂系统确认接收，并请按要求参加调剂复试。</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lastRenderedPageBreak/>
        <w:t>3．参加调剂复试的考生需在4月8日16--18点参加心理测试，具体操作和</w:t>
      </w:r>
      <w:proofErr w:type="gramStart"/>
      <w:r w:rsidRPr="007F51CC">
        <w:rPr>
          <w:rFonts w:ascii="仿宋" w:eastAsia="仿宋" w:hAnsi="仿宋" w:cs="宋体" w:hint="eastAsia"/>
          <w:kern w:val="0"/>
          <w:sz w:val="29"/>
          <w:szCs w:val="29"/>
        </w:rPr>
        <w:t>要</w:t>
      </w:r>
      <w:proofErr w:type="gramEnd"/>
      <w:r w:rsidRPr="007F51CC">
        <w:rPr>
          <w:rFonts w:ascii="仿宋" w:eastAsia="仿宋" w:hAnsi="仿宋" w:cs="宋体" w:hint="eastAsia"/>
          <w:kern w:val="0"/>
          <w:sz w:val="29"/>
          <w:szCs w:val="29"/>
        </w:rPr>
        <w:t>求见《软件学院2023年硕士研究生复试录取办法》（http://ssdut.dlut.edu.cn/info/1122/23358.htm）。</w:t>
      </w:r>
    </w:p>
    <w:p w:rsidR="007F51CC" w:rsidRPr="007F51CC" w:rsidRDefault="007F51CC" w:rsidP="007F51CC">
      <w:pPr>
        <w:widowControl/>
        <w:spacing w:line="244" w:lineRule="atLeast"/>
        <w:ind w:left="420"/>
        <w:jc w:val="left"/>
        <w:rPr>
          <w:rFonts w:ascii="宋体" w:eastAsia="宋体" w:hAnsi="宋体" w:cs="宋体"/>
          <w:kern w:val="0"/>
          <w:sz w:val="24"/>
          <w:szCs w:val="24"/>
        </w:rPr>
      </w:pP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t>四、调剂复试</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1．调剂复试采取远程网络复试形式，复试内容、分值等其他未尽事宜参照本单位复试录取办法执行（已参加我院</w:t>
      </w:r>
      <w:proofErr w:type="gramStart"/>
      <w:r w:rsidRPr="007F51CC">
        <w:rPr>
          <w:rFonts w:ascii="仿宋" w:eastAsia="仿宋" w:hAnsi="仿宋" w:cs="宋体" w:hint="eastAsia"/>
          <w:kern w:val="0"/>
          <w:sz w:val="29"/>
          <w:szCs w:val="29"/>
        </w:rPr>
        <w:t>一</w:t>
      </w:r>
      <w:proofErr w:type="gramEnd"/>
      <w:r w:rsidRPr="007F51CC">
        <w:rPr>
          <w:rFonts w:ascii="仿宋" w:eastAsia="仿宋" w:hAnsi="仿宋" w:cs="宋体" w:hint="eastAsia"/>
          <w:kern w:val="0"/>
          <w:sz w:val="29"/>
          <w:szCs w:val="29"/>
        </w:rPr>
        <w:t>志愿复试的考生调剂复试时可认定</w:t>
      </w:r>
      <w:proofErr w:type="gramStart"/>
      <w:r w:rsidRPr="007F51CC">
        <w:rPr>
          <w:rFonts w:ascii="仿宋" w:eastAsia="仿宋" w:hAnsi="仿宋" w:cs="宋体" w:hint="eastAsia"/>
          <w:kern w:val="0"/>
          <w:sz w:val="29"/>
          <w:szCs w:val="29"/>
        </w:rPr>
        <w:t>一</w:t>
      </w:r>
      <w:proofErr w:type="gramEnd"/>
      <w:r w:rsidRPr="007F51CC">
        <w:rPr>
          <w:rFonts w:ascii="仿宋" w:eastAsia="仿宋" w:hAnsi="仿宋" w:cs="宋体" w:hint="eastAsia"/>
          <w:kern w:val="0"/>
          <w:sz w:val="29"/>
          <w:szCs w:val="29"/>
        </w:rPr>
        <w:t>志愿外语能力测试的成绩，也可申请重新进行外语能力测试（需要重新测试的考生，请于4月8日15点前发送确认邮件到ld412@dlut.edu.cn，未发送即视为认定</w:t>
      </w:r>
      <w:proofErr w:type="gramStart"/>
      <w:r w:rsidRPr="007F51CC">
        <w:rPr>
          <w:rFonts w:ascii="仿宋" w:eastAsia="仿宋" w:hAnsi="仿宋" w:cs="宋体" w:hint="eastAsia"/>
          <w:kern w:val="0"/>
          <w:sz w:val="29"/>
          <w:szCs w:val="29"/>
        </w:rPr>
        <w:t>一</w:t>
      </w:r>
      <w:proofErr w:type="gramEnd"/>
      <w:r w:rsidRPr="007F51CC">
        <w:rPr>
          <w:rFonts w:ascii="仿宋" w:eastAsia="仿宋" w:hAnsi="仿宋" w:cs="宋体" w:hint="eastAsia"/>
          <w:kern w:val="0"/>
          <w:sz w:val="29"/>
          <w:szCs w:val="29"/>
        </w:rPr>
        <w:t>志愿成绩），综合素质和能力考核及专业素质和能力考核部分须重新进行考核）。</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2．拟录取的考生须在4月9日20点前通过调剂系统确认待录取通知，若未确认视为放弃录取，按照总成绩排序依次拟录取后序考生。</w:t>
      </w: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仿宋" w:eastAsia="仿宋" w:hAnsi="仿宋" w:cs="宋体" w:hint="eastAsia"/>
          <w:kern w:val="0"/>
          <w:sz w:val="29"/>
          <w:szCs w:val="29"/>
        </w:rPr>
        <w:t>3．调剂复试时间安排如下：</w:t>
      </w:r>
    </w:p>
    <w:tbl>
      <w:tblPr>
        <w:tblW w:w="4900" w:type="dxa"/>
        <w:jc w:val="center"/>
        <w:tblCellMar>
          <w:left w:w="0" w:type="dxa"/>
          <w:right w:w="0" w:type="dxa"/>
        </w:tblCellMar>
        <w:tblLook w:val="04A0" w:firstRow="1" w:lastRow="0" w:firstColumn="1" w:lastColumn="0" w:noHBand="0" w:noVBand="1"/>
      </w:tblPr>
      <w:tblGrid>
        <w:gridCol w:w="930"/>
        <w:gridCol w:w="1282"/>
        <w:gridCol w:w="1379"/>
        <w:gridCol w:w="1309"/>
      </w:tblGrid>
      <w:tr w:rsidR="007F51CC" w:rsidRPr="007F51CC" w:rsidTr="007F51CC">
        <w:trPr>
          <w:jc w:val="center"/>
        </w:trPr>
        <w:tc>
          <w:tcPr>
            <w:tcW w:w="87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专业代码</w:t>
            </w:r>
          </w:p>
        </w:tc>
        <w:tc>
          <w:tcPr>
            <w:tcW w:w="13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专业名称</w:t>
            </w:r>
          </w:p>
        </w:tc>
        <w:tc>
          <w:tcPr>
            <w:tcW w:w="14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调剂复试时间</w:t>
            </w:r>
          </w:p>
        </w:tc>
        <w:tc>
          <w:tcPr>
            <w:tcW w:w="13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抽号时间</w:t>
            </w:r>
          </w:p>
        </w:tc>
      </w:tr>
      <w:tr w:rsidR="007F51CC" w:rsidRPr="007F51CC" w:rsidTr="007F51CC">
        <w:trPr>
          <w:trHeight w:val="270"/>
          <w:jc w:val="center"/>
        </w:trPr>
        <w:tc>
          <w:tcPr>
            <w:tcW w:w="8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085405</w:t>
            </w:r>
          </w:p>
        </w:tc>
        <w:tc>
          <w:tcPr>
            <w:tcW w:w="13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软件工程</w:t>
            </w:r>
          </w:p>
        </w:tc>
        <w:tc>
          <w:tcPr>
            <w:tcW w:w="14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4月9日</w:t>
            </w:r>
          </w:p>
        </w:tc>
        <w:tc>
          <w:tcPr>
            <w:tcW w:w="13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7F51CC" w:rsidRPr="007F51CC" w:rsidRDefault="007F51CC" w:rsidP="007F51CC">
            <w:pPr>
              <w:widowControl/>
              <w:jc w:val="center"/>
              <w:rPr>
                <w:rFonts w:ascii="宋体" w:eastAsia="宋体" w:hAnsi="宋体" w:cs="宋体"/>
                <w:kern w:val="0"/>
                <w:sz w:val="24"/>
                <w:szCs w:val="24"/>
              </w:rPr>
            </w:pPr>
            <w:r w:rsidRPr="007F51CC">
              <w:rPr>
                <w:rFonts w:ascii="仿宋" w:eastAsia="仿宋" w:hAnsi="仿宋" w:cs="宋体" w:hint="eastAsia"/>
                <w:kern w:val="0"/>
                <w:sz w:val="24"/>
                <w:szCs w:val="24"/>
              </w:rPr>
              <w:t>4月8日</w:t>
            </w:r>
            <w:r w:rsidRPr="007F51CC">
              <w:rPr>
                <w:rFonts w:ascii="宋体" w:eastAsia="宋体" w:hAnsi="宋体" w:cs="宋体" w:hint="eastAsia"/>
                <w:kern w:val="0"/>
                <w:sz w:val="24"/>
                <w:szCs w:val="24"/>
              </w:rPr>
              <w:t> </w:t>
            </w:r>
            <w:r w:rsidRPr="007F51CC">
              <w:rPr>
                <w:rFonts w:ascii="仿宋" w:eastAsia="仿宋" w:hAnsi="仿宋" w:cs="宋体" w:hint="eastAsia"/>
                <w:kern w:val="0"/>
                <w:sz w:val="24"/>
                <w:szCs w:val="24"/>
              </w:rPr>
              <w:t>16-19点</w:t>
            </w:r>
          </w:p>
        </w:tc>
      </w:tr>
    </w:tbl>
    <w:p w:rsidR="007F51CC" w:rsidRPr="007F51CC" w:rsidRDefault="007F51CC" w:rsidP="007F51CC">
      <w:pPr>
        <w:widowControl/>
        <w:spacing w:line="244" w:lineRule="atLeast"/>
        <w:ind w:firstLine="615"/>
        <w:jc w:val="left"/>
        <w:rPr>
          <w:rFonts w:ascii="宋体" w:eastAsia="宋体" w:hAnsi="宋体" w:cs="宋体"/>
          <w:kern w:val="0"/>
          <w:sz w:val="24"/>
          <w:szCs w:val="24"/>
        </w:rPr>
      </w:pP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t>五、远程网络复试说明</w:t>
      </w:r>
    </w:p>
    <w:p w:rsidR="007F51CC" w:rsidRPr="007F51CC" w:rsidRDefault="007F51CC" w:rsidP="007F51CC">
      <w:pPr>
        <w:widowControl/>
        <w:spacing w:line="244" w:lineRule="atLeast"/>
        <w:ind w:firstLine="615"/>
        <w:jc w:val="left"/>
        <w:rPr>
          <w:rFonts w:ascii="宋体" w:eastAsia="宋体" w:hAnsi="宋体" w:cs="宋体"/>
          <w:kern w:val="0"/>
          <w:sz w:val="24"/>
          <w:szCs w:val="24"/>
        </w:rPr>
      </w:pPr>
      <w:r w:rsidRPr="007F51CC">
        <w:rPr>
          <w:rFonts w:ascii="仿宋" w:eastAsia="仿宋" w:hAnsi="仿宋" w:cs="宋体" w:hint="eastAsia"/>
          <w:kern w:val="0"/>
          <w:sz w:val="29"/>
          <w:szCs w:val="29"/>
        </w:rPr>
        <w:t>《网络远程复试要求》及《远程网络复试系统操作指南（考生）》请见附件1和2。</w:t>
      </w:r>
    </w:p>
    <w:p w:rsidR="007F51CC" w:rsidRPr="007F51CC" w:rsidRDefault="007F51CC" w:rsidP="007F51CC">
      <w:pPr>
        <w:widowControl/>
        <w:spacing w:line="244" w:lineRule="atLeast"/>
        <w:ind w:firstLine="615"/>
        <w:jc w:val="left"/>
        <w:rPr>
          <w:rFonts w:ascii="宋体" w:eastAsia="宋体" w:hAnsi="宋体" w:cs="宋体"/>
          <w:kern w:val="0"/>
          <w:sz w:val="24"/>
          <w:szCs w:val="24"/>
        </w:rPr>
      </w:pPr>
    </w:p>
    <w:p w:rsidR="007F51CC" w:rsidRPr="007F51CC" w:rsidRDefault="007F51CC" w:rsidP="007F51CC">
      <w:pPr>
        <w:widowControl/>
        <w:spacing w:line="244" w:lineRule="atLeast"/>
        <w:ind w:firstLine="555"/>
        <w:jc w:val="left"/>
        <w:rPr>
          <w:rFonts w:ascii="宋体" w:eastAsia="宋体" w:hAnsi="宋体" w:cs="宋体"/>
          <w:kern w:val="0"/>
          <w:sz w:val="24"/>
          <w:szCs w:val="24"/>
        </w:rPr>
      </w:pPr>
      <w:r w:rsidRPr="007F51CC">
        <w:rPr>
          <w:rFonts w:ascii="黑体" w:eastAsia="黑体" w:hAnsi="黑体" w:cs="宋体" w:hint="eastAsia"/>
          <w:kern w:val="0"/>
          <w:sz w:val="29"/>
          <w:szCs w:val="29"/>
        </w:rPr>
        <w:lastRenderedPageBreak/>
        <w:t>六、联系方式</w:t>
      </w:r>
    </w:p>
    <w:p w:rsidR="007F51CC" w:rsidRPr="007F51CC" w:rsidRDefault="007F51CC" w:rsidP="007F51CC">
      <w:pPr>
        <w:widowControl/>
        <w:spacing w:line="244" w:lineRule="atLeast"/>
        <w:ind w:firstLine="615"/>
        <w:jc w:val="left"/>
        <w:rPr>
          <w:rFonts w:ascii="宋体" w:eastAsia="宋体" w:hAnsi="宋体" w:cs="宋体"/>
          <w:kern w:val="0"/>
          <w:sz w:val="24"/>
          <w:szCs w:val="24"/>
        </w:rPr>
      </w:pPr>
      <w:r w:rsidRPr="007F51CC">
        <w:rPr>
          <w:rFonts w:ascii="仿宋" w:eastAsia="仿宋" w:hAnsi="仿宋" w:cs="宋体" w:hint="eastAsia"/>
          <w:kern w:val="0"/>
          <w:sz w:val="29"/>
          <w:szCs w:val="29"/>
        </w:rPr>
        <w:t>联系人：刘老师</w:t>
      </w:r>
    </w:p>
    <w:p w:rsidR="007F51CC" w:rsidRPr="007F51CC" w:rsidRDefault="007F51CC" w:rsidP="007F51CC">
      <w:pPr>
        <w:widowControl/>
        <w:spacing w:line="244" w:lineRule="atLeast"/>
        <w:ind w:firstLine="615"/>
        <w:jc w:val="left"/>
        <w:rPr>
          <w:rFonts w:ascii="宋体" w:eastAsia="宋体" w:hAnsi="宋体" w:cs="宋体"/>
          <w:kern w:val="0"/>
          <w:sz w:val="24"/>
          <w:szCs w:val="24"/>
        </w:rPr>
      </w:pPr>
      <w:r w:rsidRPr="007F51CC">
        <w:rPr>
          <w:rFonts w:ascii="仿宋" w:eastAsia="仿宋" w:hAnsi="仿宋" w:cs="宋体" w:hint="eastAsia"/>
          <w:kern w:val="0"/>
          <w:sz w:val="29"/>
          <w:szCs w:val="29"/>
        </w:rPr>
        <w:t>联系电话：0411-62274463</w:t>
      </w:r>
    </w:p>
    <w:p w:rsidR="007F51CC" w:rsidRPr="007F51CC" w:rsidRDefault="007F51CC" w:rsidP="007F51CC">
      <w:pPr>
        <w:widowControl/>
        <w:spacing w:line="244" w:lineRule="atLeast"/>
        <w:ind w:firstLine="615"/>
        <w:jc w:val="left"/>
        <w:rPr>
          <w:rFonts w:ascii="宋体" w:eastAsia="宋体" w:hAnsi="宋体" w:cs="宋体"/>
          <w:kern w:val="0"/>
          <w:sz w:val="24"/>
          <w:szCs w:val="24"/>
        </w:rPr>
      </w:pPr>
      <w:r w:rsidRPr="007F51CC">
        <w:rPr>
          <w:rFonts w:ascii="仿宋" w:eastAsia="仿宋" w:hAnsi="仿宋" w:cs="宋体" w:hint="eastAsia"/>
          <w:kern w:val="0"/>
          <w:sz w:val="29"/>
          <w:szCs w:val="29"/>
        </w:rPr>
        <w:t>联系邮箱：</w:t>
      </w:r>
      <w:hyperlink r:id="rId7" w:history="1">
        <w:r w:rsidRPr="007F51CC">
          <w:rPr>
            <w:rFonts w:ascii="仿宋" w:eastAsia="仿宋" w:hAnsi="仿宋" w:cs="宋体" w:hint="eastAsia"/>
            <w:color w:val="676767"/>
            <w:kern w:val="0"/>
            <w:sz w:val="29"/>
            <w:szCs w:val="29"/>
          </w:rPr>
          <w:t>ld412@dlut.edu.cn</w:t>
        </w:r>
      </w:hyperlink>
    </w:p>
    <w:p w:rsidR="007F51CC" w:rsidRPr="007F51CC" w:rsidRDefault="007F51CC" w:rsidP="007F51CC">
      <w:pPr>
        <w:widowControl/>
        <w:spacing w:line="244" w:lineRule="atLeast"/>
        <w:ind w:firstLine="615"/>
        <w:jc w:val="left"/>
        <w:rPr>
          <w:rFonts w:ascii="宋体" w:eastAsia="宋体" w:hAnsi="宋体" w:cs="宋体"/>
          <w:kern w:val="0"/>
          <w:sz w:val="24"/>
          <w:szCs w:val="24"/>
        </w:rPr>
      </w:pPr>
      <w:r w:rsidRPr="007F51CC">
        <w:rPr>
          <w:rFonts w:ascii="仿宋" w:eastAsia="仿宋" w:hAnsi="仿宋" w:cs="宋体" w:hint="eastAsia"/>
          <w:kern w:val="0"/>
          <w:sz w:val="29"/>
          <w:szCs w:val="29"/>
        </w:rPr>
        <w:t>报名同学请加钉钉群咨询：26090020942</w:t>
      </w:r>
    </w:p>
    <w:p w:rsidR="00031B6F" w:rsidRPr="007F51CC" w:rsidRDefault="00031B6F"/>
    <w:sectPr w:rsidR="00031B6F" w:rsidRPr="007F51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4E0" w:rsidRDefault="00F534E0" w:rsidP="007F51CC">
      <w:r>
        <w:separator/>
      </w:r>
    </w:p>
  </w:endnote>
  <w:endnote w:type="continuationSeparator" w:id="0">
    <w:p w:rsidR="00F534E0" w:rsidRDefault="00F534E0" w:rsidP="007F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4E0" w:rsidRDefault="00F534E0" w:rsidP="007F51CC">
      <w:r>
        <w:separator/>
      </w:r>
    </w:p>
  </w:footnote>
  <w:footnote w:type="continuationSeparator" w:id="0">
    <w:p w:rsidR="00F534E0" w:rsidRDefault="00F534E0" w:rsidP="007F5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E6"/>
    <w:rsid w:val="00031B6F"/>
    <w:rsid w:val="005171E6"/>
    <w:rsid w:val="007F51CC"/>
    <w:rsid w:val="00F53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F51C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1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51CC"/>
    <w:rPr>
      <w:sz w:val="18"/>
      <w:szCs w:val="18"/>
    </w:rPr>
  </w:style>
  <w:style w:type="paragraph" w:styleId="a4">
    <w:name w:val="footer"/>
    <w:basedOn w:val="a"/>
    <w:link w:val="Char0"/>
    <w:uiPriority w:val="99"/>
    <w:unhideWhenUsed/>
    <w:rsid w:val="007F51CC"/>
    <w:pPr>
      <w:tabs>
        <w:tab w:val="center" w:pos="4153"/>
        <w:tab w:val="right" w:pos="8306"/>
      </w:tabs>
      <w:snapToGrid w:val="0"/>
      <w:jc w:val="left"/>
    </w:pPr>
    <w:rPr>
      <w:sz w:val="18"/>
      <w:szCs w:val="18"/>
    </w:rPr>
  </w:style>
  <w:style w:type="character" w:customStyle="1" w:styleId="Char0">
    <w:name w:val="页脚 Char"/>
    <w:basedOn w:val="a0"/>
    <w:link w:val="a4"/>
    <w:uiPriority w:val="99"/>
    <w:rsid w:val="007F51CC"/>
    <w:rPr>
      <w:sz w:val="18"/>
      <w:szCs w:val="18"/>
    </w:rPr>
  </w:style>
  <w:style w:type="character" w:customStyle="1" w:styleId="1Char">
    <w:name w:val="标题 1 Char"/>
    <w:basedOn w:val="a0"/>
    <w:link w:val="1"/>
    <w:uiPriority w:val="9"/>
    <w:rsid w:val="007F51CC"/>
    <w:rPr>
      <w:rFonts w:ascii="宋体" w:eastAsia="宋体" w:hAnsi="宋体" w:cs="宋体"/>
      <w:b/>
      <w:bCs/>
      <w:kern w:val="36"/>
      <w:sz w:val="48"/>
      <w:szCs w:val="48"/>
    </w:rPr>
  </w:style>
  <w:style w:type="paragraph" w:styleId="a5">
    <w:name w:val="Normal (Web)"/>
    <w:basedOn w:val="a"/>
    <w:uiPriority w:val="99"/>
    <w:unhideWhenUsed/>
    <w:rsid w:val="007F51C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F51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F51C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51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F51CC"/>
    <w:rPr>
      <w:sz w:val="18"/>
      <w:szCs w:val="18"/>
    </w:rPr>
  </w:style>
  <w:style w:type="paragraph" w:styleId="a4">
    <w:name w:val="footer"/>
    <w:basedOn w:val="a"/>
    <w:link w:val="Char0"/>
    <w:uiPriority w:val="99"/>
    <w:unhideWhenUsed/>
    <w:rsid w:val="007F51CC"/>
    <w:pPr>
      <w:tabs>
        <w:tab w:val="center" w:pos="4153"/>
        <w:tab w:val="right" w:pos="8306"/>
      </w:tabs>
      <w:snapToGrid w:val="0"/>
      <w:jc w:val="left"/>
    </w:pPr>
    <w:rPr>
      <w:sz w:val="18"/>
      <w:szCs w:val="18"/>
    </w:rPr>
  </w:style>
  <w:style w:type="character" w:customStyle="1" w:styleId="Char0">
    <w:name w:val="页脚 Char"/>
    <w:basedOn w:val="a0"/>
    <w:link w:val="a4"/>
    <w:uiPriority w:val="99"/>
    <w:rsid w:val="007F51CC"/>
    <w:rPr>
      <w:sz w:val="18"/>
      <w:szCs w:val="18"/>
    </w:rPr>
  </w:style>
  <w:style w:type="character" w:customStyle="1" w:styleId="1Char">
    <w:name w:val="标题 1 Char"/>
    <w:basedOn w:val="a0"/>
    <w:link w:val="1"/>
    <w:uiPriority w:val="9"/>
    <w:rsid w:val="007F51CC"/>
    <w:rPr>
      <w:rFonts w:ascii="宋体" w:eastAsia="宋体" w:hAnsi="宋体" w:cs="宋体"/>
      <w:b/>
      <w:bCs/>
      <w:kern w:val="36"/>
      <w:sz w:val="48"/>
      <w:szCs w:val="48"/>
    </w:rPr>
  </w:style>
  <w:style w:type="paragraph" w:styleId="a5">
    <w:name w:val="Normal (Web)"/>
    <w:basedOn w:val="a"/>
    <w:uiPriority w:val="99"/>
    <w:unhideWhenUsed/>
    <w:rsid w:val="007F51C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F51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139377">
      <w:bodyDiv w:val="1"/>
      <w:marLeft w:val="0"/>
      <w:marRight w:val="0"/>
      <w:marTop w:val="0"/>
      <w:marBottom w:val="0"/>
      <w:divBdr>
        <w:top w:val="none" w:sz="0" w:space="0" w:color="auto"/>
        <w:left w:val="none" w:sz="0" w:space="0" w:color="auto"/>
        <w:bottom w:val="none" w:sz="0" w:space="0" w:color="auto"/>
        <w:right w:val="none" w:sz="0" w:space="0" w:color="auto"/>
      </w:divBdr>
      <w:divsChild>
        <w:div w:id="34618874">
          <w:marLeft w:val="0"/>
          <w:marRight w:val="0"/>
          <w:marTop w:val="150"/>
          <w:marBottom w:val="150"/>
          <w:divBdr>
            <w:top w:val="none" w:sz="0" w:space="0" w:color="auto"/>
            <w:left w:val="none" w:sz="0" w:space="0" w:color="auto"/>
            <w:bottom w:val="none" w:sz="0" w:space="0" w:color="auto"/>
            <w:right w:val="none" w:sz="0" w:space="0" w:color="auto"/>
          </w:divBdr>
        </w:div>
        <w:div w:id="310445267">
          <w:marLeft w:val="0"/>
          <w:marRight w:val="0"/>
          <w:marTop w:val="0"/>
          <w:marBottom w:val="0"/>
          <w:divBdr>
            <w:top w:val="none" w:sz="0" w:space="0" w:color="auto"/>
            <w:left w:val="none" w:sz="0" w:space="0" w:color="auto"/>
            <w:bottom w:val="none" w:sz="0" w:space="0" w:color="auto"/>
            <w:right w:val="none" w:sz="0" w:space="0" w:color="auto"/>
          </w:divBdr>
          <w:divsChild>
            <w:div w:id="180646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d412@dlut.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2023-04-06T01:57:00Z</dcterms:created>
  <dcterms:modified xsi:type="dcterms:W3CDTF">2023-04-06T01:57:00Z</dcterms:modified>
</cp:coreProperties>
</file>