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天津外国语大学国际关系学院2023年硕士研究生招生调剂公告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2023-04-03 10:07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37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  <w:vertAlign w:val="baseline"/>
              </w:rPr>
              <w:t>我院2023年硕士研究生招生调剂工作将陆续启动，请申请调剂的考生随时关注我院网站相关专业调剂系统的开通时间，登陆中国研究生招生信息网（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1E50A2"/>
                <w:spacing w:val="0"/>
                <w:sz w:val="18"/>
                <w:szCs w:val="18"/>
                <w:u w:val="single"/>
                <w:bdr w:val="none" w:color="auto" w:sz="0" w:space="0"/>
                <w:vertAlign w:val="baseline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1E50A2"/>
                <w:spacing w:val="0"/>
                <w:sz w:val="18"/>
                <w:szCs w:val="18"/>
                <w:u w:val="single"/>
                <w:bdr w:val="none" w:color="auto" w:sz="0" w:space="0"/>
                <w:vertAlign w:val="baseline"/>
              </w:rPr>
              <w:instrText xml:space="preserve"> HYPERLINK "http://yz.chsi.com.cn/" </w:instrTex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1E50A2"/>
                <w:spacing w:val="0"/>
                <w:sz w:val="18"/>
                <w:szCs w:val="18"/>
                <w:u w:val="single"/>
                <w:bdr w:val="none" w:color="auto" w:sz="0" w:space="0"/>
                <w:vertAlign w:val="baseline"/>
              </w:rPr>
              <w:fldChar w:fldCharType="separate"/>
            </w:r>
            <w:r>
              <w:rPr>
                <w:rStyle w:val="6"/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1E50A2"/>
                <w:spacing w:val="0"/>
                <w:sz w:val="28"/>
                <w:szCs w:val="28"/>
                <w:u w:val="single"/>
                <w:bdr w:val="none" w:color="auto" w:sz="0" w:space="0"/>
                <w:vertAlign w:val="baseline"/>
              </w:rPr>
              <w:t>http://yz.chsi.com.cn/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1E50A2"/>
                <w:spacing w:val="0"/>
                <w:sz w:val="18"/>
                <w:szCs w:val="18"/>
                <w:u w:val="single"/>
                <w:bdr w:val="none" w:color="auto" w:sz="0" w:space="0"/>
                <w:vertAlign w:val="baseline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  <w:vertAlign w:val="baseline"/>
              </w:rPr>
              <w:t>）进入“全国硕士生招生调剂服务系统”填报调剂信息。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37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  <w:vertAlign w:val="baseline"/>
              </w:rPr>
              <w:t>因调剂工作有时间要求，调剂环节和程序较多，请考生确保通讯畅通、关注调剂服务系统平台并及时回复我院通过平台发布的相关通知。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37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  <w:vertAlign w:val="baseline"/>
              </w:rPr>
              <w:t>以下为我院相关专业调剂系统开通时间和调剂生复试时间。第一批调剂复试结果公布后仍有缺额的专业将继续进行第二次调剂，请考生关注调剂系统缺额情况和我院网站的相关信息，及时填报调剂系统。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37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  <w:vertAlign w:val="baseline"/>
              </w:rPr>
              <w:t>我院采用网络远程复试形式，调剂生复试资格材料审查、考生软件平台测试等具体时间安排以电话通知为准。考生可通过国际关系学院办公电话022-63259926进行咨询。</w:t>
            </w:r>
          </w:p>
          <w:tbl>
            <w:tblPr>
              <w:tblW w:w="0" w:type="auto"/>
              <w:jc w:val="center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00"/>
              <w:gridCol w:w="1870"/>
              <w:gridCol w:w="154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0" w:hRule="atLeast"/>
                <w:jc w:val="center"/>
              </w:trPr>
              <w:tc>
                <w:tcPr>
                  <w:tcW w:w="20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>
                    <w:rPr>
                      <w:rStyle w:val="5"/>
                      <w:rFonts w:ascii="微软雅黑" w:hAnsi="微软雅黑" w:eastAsia="微软雅黑" w:cs="微软雅黑"/>
                      <w:b/>
                      <w:bCs/>
                      <w:sz w:val="28"/>
                      <w:szCs w:val="28"/>
                      <w:bdr w:val="none" w:color="auto" w:sz="0" w:space="0"/>
                      <w:vertAlign w:val="baseline"/>
                    </w:rPr>
                    <w:t>专业</w:t>
                  </w:r>
                </w:p>
              </w:tc>
              <w:tc>
                <w:tcPr>
                  <w:tcW w:w="187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>
                    <w:rPr>
                      <w:rStyle w:val="5"/>
                      <w:rFonts w:hint="eastAsia" w:ascii="微软雅黑" w:hAnsi="微软雅黑" w:eastAsia="微软雅黑" w:cs="微软雅黑"/>
                      <w:b/>
                      <w:bCs/>
                      <w:sz w:val="28"/>
                      <w:szCs w:val="28"/>
                      <w:bdr w:val="none" w:color="auto" w:sz="0" w:space="0"/>
                      <w:vertAlign w:val="baseline"/>
                    </w:rPr>
                    <w:t>调剂系统开通时间</w:t>
                  </w:r>
                </w:p>
              </w:tc>
              <w:tc>
                <w:tcPr>
                  <w:tcW w:w="154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>
                    <w:rPr>
                      <w:rStyle w:val="5"/>
                      <w:rFonts w:hint="eastAsia" w:ascii="微软雅黑" w:hAnsi="微软雅黑" w:eastAsia="微软雅黑" w:cs="微软雅黑"/>
                      <w:b/>
                      <w:bCs/>
                      <w:sz w:val="28"/>
                      <w:szCs w:val="28"/>
                      <w:bdr w:val="none" w:color="auto" w:sz="0" w:space="0"/>
                      <w:vertAlign w:val="baseline"/>
                    </w:rPr>
                    <w:t>复试时间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0" w:hRule="atLeast"/>
                <w:jc w:val="center"/>
              </w:trPr>
              <w:tc>
                <w:tcPr>
                  <w:tcW w:w="200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sz w:val="28"/>
                      <w:szCs w:val="28"/>
                      <w:bdr w:val="none" w:color="auto" w:sz="0" w:space="0"/>
                      <w:vertAlign w:val="baseline"/>
                    </w:rPr>
                    <w:t>政治学理论</w:t>
                  </w: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sz w:val="28"/>
                      <w:szCs w:val="28"/>
                      <w:bdr w:val="none" w:color="auto" w:sz="0" w:space="0"/>
                      <w:vertAlign w:val="baseline"/>
                    </w:rPr>
                    <w:t>4月6日0:00-12:00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sz w:val="28"/>
                      <w:szCs w:val="28"/>
                      <w:bdr w:val="none" w:color="auto" w:sz="0" w:space="0"/>
                      <w:vertAlign w:val="baseline"/>
                    </w:rPr>
                    <w:t>4月8日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0" w:hRule="atLeast"/>
                <w:jc w:val="center"/>
              </w:trPr>
              <w:tc>
                <w:tcPr>
                  <w:tcW w:w="200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sz w:val="28"/>
                      <w:szCs w:val="28"/>
                      <w:bdr w:val="none" w:color="auto" w:sz="0" w:space="0"/>
                      <w:vertAlign w:val="baseline"/>
                    </w:rPr>
                    <w:t>国际政治</w:t>
                  </w: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sz w:val="28"/>
                      <w:szCs w:val="28"/>
                      <w:bdr w:val="none" w:color="auto" w:sz="0" w:space="0"/>
                      <w:vertAlign w:val="baseline"/>
                    </w:rPr>
                    <w:t>4月6日0:00-12:00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sz w:val="28"/>
                      <w:szCs w:val="28"/>
                      <w:bdr w:val="none" w:color="auto" w:sz="0" w:space="0"/>
                      <w:vertAlign w:val="baseline"/>
                    </w:rPr>
                    <w:t>4月8日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0" w:hRule="atLeast"/>
                <w:jc w:val="center"/>
              </w:trPr>
              <w:tc>
                <w:tcPr>
                  <w:tcW w:w="200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sz w:val="28"/>
                      <w:szCs w:val="28"/>
                      <w:bdr w:val="none" w:color="auto" w:sz="0" w:space="0"/>
                      <w:vertAlign w:val="baseline"/>
                    </w:rPr>
                    <w:t>外交学</w:t>
                  </w: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sz w:val="28"/>
                      <w:szCs w:val="28"/>
                      <w:bdr w:val="none" w:color="auto" w:sz="0" w:space="0"/>
                      <w:vertAlign w:val="baseline"/>
                    </w:rPr>
                    <w:t>4月6日0:00-12:00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sz w:val="28"/>
                      <w:szCs w:val="28"/>
                      <w:bdr w:val="none" w:color="auto" w:sz="0" w:space="0"/>
                      <w:vertAlign w:val="baseline"/>
                    </w:rPr>
                    <w:t>4月8日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80" w:hRule="atLeast"/>
                <w:jc w:val="center"/>
              </w:trPr>
              <w:tc>
                <w:tcPr>
                  <w:tcW w:w="200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sz w:val="28"/>
                      <w:szCs w:val="28"/>
                      <w:bdr w:val="none" w:color="auto" w:sz="0" w:space="0"/>
                      <w:vertAlign w:val="baseline"/>
                    </w:rPr>
                    <w:t>法律（非法学）</w:t>
                  </w: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sz w:val="28"/>
                      <w:szCs w:val="28"/>
                      <w:bdr w:val="none" w:color="auto" w:sz="0" w:space="0"/>
                      <w:vertAlign w:val="baseline"/>
                    </w:rPr>
                    <w:t>4月6日0:00-12:00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sz w:val="28"/>
                      <w:szCs w:val="28"/>
                      <w:bdr w:val="none" w:color="auto" w:sz="0" w:space="0"/>
                      <w:vertAlign w:val="baseline"/>
                    </w:rPr>
                    <w:t>4月9日</w:t>
                  </w: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right"/>
              <w:textAlignment w:val="baseline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  <w:vertAlign w:val="baseline"/>
              </w:rPr>
              <w:t>天津外国语大学国际关系学院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right"/>
              <w:textAlignment w:val="baseline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  <w:vertAlign w:val="baseline"/>
              </w:rPr>
              <w:t>2023年4月3日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1ODBhYjk4OWY1YWUyZTQxZjc4MWFkOGM2OGMwMzIifQ=="/>
  </w:docVars>
  <w:rsids>
    <w:rsidRoot w:val="68802C2A"/>
    <w:rsid w:val="68802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424</Words>
  <Characters>514</Characters>
  <Lines>0</Lines>
  <Paragraphs>0</Paragraphs>
  <TotalTime>0</TotalTime>
  <ScaleCrop>false</ScaleCrop>
  <LinksUpToDate>false</LinksUpToDate>
  <CharactersWithSpaces>517</CharactersWithSpaces>
  <Application>WPS Office_11.1.0.13012_F1E327BC-269C-435d-A152-05C5408002CA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2023-04-11T02:35:00Z</dcterms:created>
  <dc:creator>三千最爱排骨</dc:creator>
  <cp:lastModifiedBy>三千最爱排骨</cp:lastModifiedBy>
  <dcterms:modified xsi:type="dcterms:W3CDTF">2023-04-11T02:35:48Z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2052-11.1.0.13012</vt:lpwstr>
  </property>
  <property fmtid="{D5CDD505-2E9C-101B-9397-08002B2CF9AE}" pid="3" name="ICV">
    <vt:lpwstr>8451E7F8B9B64D58AA50C4A811355230</vt:lpwstr>
  </property>
</Properties>
</file>