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10B58" w:rsidRPr="00F10B58" w:rsidTr="00F10B58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B58" w:rsidRPr="00F10B58" w:rsidRDefault="00F10B58" w:rsidP="00F10B58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F10B58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2023年“退役大学生士兵计划”硕士研究生复试名单公示及相关说明</w:t>
            </w:r>
          </w:p>
        </w:tc>
      </w:tr>
      <w:tr w:rsidR="00F10B58" w:rsidRPr="00F10B58" w:rsidTr="00F10B58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F10B58" w:rsidRPr="00F10B58" w:rsidRDefault="00F10B58" w:rsidP="00F10B58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2023-03-29 10:33</w:t>
            </w:r>
            <w:r w:rsidRPr="00F10B58"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  <w:t> </w:t>
            </w:r>
            <w:r w:rsidRPr="00F10B58">
              <w:rPr>
                <w:rFonts w:ascii="微软雅黑" w:eastAsia="微软雅黑" w:hAnsi="微软雅黑" w:cs="宋体" w:hint="eastAsia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F10B58" w:rsidRPr="00F10B58" w:rsidTr="00F10B58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B58" w:rsidRPr="00F10B58" w:rsidRDefault="00F10B58" w:rsidP="00F10B58">
            <w:pPr>
              <w:widowControl/>
              <w:jc w:val="right"/>
              <w:rPr>
                <w:rFonts w:ascii="微软雅黑" w:eastAsia="微软雅黑" w:hAnsi="微软雅黑" w:cs="宋体"/>
                <w:color w:val="333333"/>
                <w:kern w:val="0"/>
                <w:sz w:val="23"/>
                <w:szCs w:val="23"/>
              </w:rPr>
            </w:pPr>
          </w:p>
        </w:tc>
      </w:tr>
      <w:tr w:rsidR="00F10B58" w:rsidRPr="00F10B58" w:rsidTr="00F10B58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B58" w:rsidRPr="00F10B58" w:rsidRDefault="00F10B58" w:rsidP="00F10B58">
            <w:pPr>
              <w:widowControl/>
              <w:spacing w:line="31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一、复试名单确定原则及复试名单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5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学校依据教育部有关政策，经校研究生招生工作领导小组会议研究，确定“退役大学生士兵计划”考生进入复试的初试成绩基本要求并公布复试名单：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5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1.2023年我校“退役大学生士兵计划”考生进入复试的初试成绩基本要求为总分不低于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251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分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,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单科不低于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30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分，参加管理类联考考生的初试成绩基本要求为总分不低于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151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分，单科不低于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30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分。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5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2.为保证公平公正，计算考生总分和考生报考专业一区国家线总分的相对偏差。相对偏差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=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（考生总分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-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报考专业一区国家线总分）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/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报考专业一区国家线总分。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5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3.2023年我校计划招收“退役大学生士兵计划”硕士研究生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16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名。按照考生总分和考生报考专业一区国家线总分的相对偏差从高到</w:t>
            </w:r>
            <w:proofErr w:type="gramStart"/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低确定</w:t>
            </w:r>
            <w:proofErr w:type="gramEnd"/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复试名单如下：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5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</w:p>
          <w:tbl>
            <w:tblPr>
              <w:tblW w:w="84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920"/>
              <w:gridCol w:w="2325"/>
              <w:gridCol w:w="900"/>
              <w:gridCol w:w="1125"/>
              <w:gridCol w:w="1245"/>
            </w:tblGrid>
            <w:tr w:rsidR="00F10B58" w:rsidRPr="00F10B58" w:rsidTr="00F10B58">
              <w:trPr>
                <w:trHeight w:val="360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姓名</w:t>
                  </w:r>
                </w:p>
              </w:tc>
              <w:tc>
                <w:tcPr>
                  <w:tcW w:w="190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考生编号</w:t>
                  </w:r>
                </w:p>
              </w:tc>
              <w:tc>
                <w:tcPr>
                  <w:tcW w:w="231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报考专业（领域）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初试</w:t>
                  </w:r>
                </w:p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总分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初试专业国家线</w:t>
                  </w:r>
                </w:p>
              </w:tc>
              <w:tc>
                <w:tcPr>
                  <w:tcW w:w="123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:rsidR="00F10B58" w:rsidRPr="00F10B58" w:rsidRDefault="00F10B58" w:rsidP="00F10B58">
                  <w:pPr>
                    <w:widowControl/>
                    <w:spacing w:line="315" w:lineRule="atLeast"/>
                    <w:jc w:val="center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3"/>
                      <w:szCs w:val="23"/>
                    </w:rPr>
                    <w:t>相对偏差</w:t>
                  </w:r>
                </w:p>
              </w:tc>
            </w:tr>
            <w:tr w:rsidR="00F10B58" w:rsidRPr="00F10B58" w:rsidTr="00F10B58">
              <w:trPr>
                <w:trHeight w:val="360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姜颖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100653009102163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应用心理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399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0.1400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王青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100653007402129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小学教育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383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0.0943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曾凡鑫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100653010002175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应用心理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376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0.0743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王嘉俊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100653014002154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图书情报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211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198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0.0657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朱海迪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100653005402122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应用心理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371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0.0600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祝鸿</w:t>
                  </w: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崭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100653013402108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体育教学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307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0.0066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lastRenderedPageBreak/>
                    <w:t>高帅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100653003402131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公共管理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172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-0.0171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张岩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100653003202114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公共管理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171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-0.0229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蔡蕊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100653003102171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公共管理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-0.0457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尚斌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100653014002184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法律（法学）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309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326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-0.0521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王泽昊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100653007002198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中共党史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308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326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-0.0552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杜佩君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100653002702141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应用心理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330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-0.0571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林诗洋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100653013902142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美术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338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362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-0.0663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朱东</w:t>
                  </w: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东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100653001102168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马克思主义基本原理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292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326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-0.1043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proofErr w:type="gramStart"/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苏本强</w:t>
                  </w:r>
                  <w:proofErr w:type="gramEnd"/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100653013402170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法律（非法学）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292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326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-0.1043</w:t>
                  </w:r>
                </w:p>
              </w:tc>
            </w:tr>
            <w:tr w:rsidR="00F10B58" w:rsidRPr="00F10B58" w:rsidTr="00F10B58">
              <w:trPr>
                <w:trHeight w:val="375"/>
                <w:tblCellSpacing w:w="0" w:type="dxa"/>
                <w:jc w:val="center"/>
              </w:trPr>
              <w:tc>
                <w:tcPr>
                  <w:tcW w:w="9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相金良</w:t>
                  </w:r>
                </w:p>
              </w:tc>
              <w:tc>
                <w:tcPr>
                  <w:tcW w:w="190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100653006902126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left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宋体" w:eastAsia="宋体" w:hAnsi="宋体" w:cs="宋体" w:hint="eastAsia"/>
                      <w:color w:val="000000"/>
                      <w:kern w:val="0"/>
                      <w:sz w:val="20"/>
                      <w:szCs w:val="20"/>
                    </w:rPr>
                    <w:t>体育教学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271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305</w:t>
                  </w: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F10B58" w:rsidRPr="00F10B58" w:rsidRDefault="00F10B58" w:rsidP="00F10B58">
                  <w:pPr>
                    <w:widowControl/>
                    <w:jc w:val="center"/>
                    <w:textAlignment w:val="bottom"/>
                    <w:rPr>
                      <w:rFonts w:ascii="微软雅黑" w:eastAsia="微软雅黑" w:hAnsi="微软雅黑" w:cs="宋体"/>
                      <w:kern w:val="0"/>
                      <w:sz w:val="23"/>
                      <w:szCs w:val="23"/>
                    </w:rPr>
                  </w:pPr>
                  <w:r w:rsidRPr="00F10B58">
                    <w:rPr>
                      <w:rFonts w:ascii="Arial" w:eastAsia="微软雅黑" w:hAnsi="Arial" w:cs="Arial"/>
                      <w:color w:val="000000"/>
                      <w:kern w:val="0"/>
                      <w:sz w:val="20"/>
                      <w:szCs w:val="20"/>
                    </w:rPr>
                    <w:t>-0.1115</w:t>
                  </w:r>
                </w:p>
              </w:tc>
            </w:tr>
          </w:tbl>
          <w:p w:rsidR="00F10B58" w:rsidRPr="00F10B58" w:rsidRDefault="00F10B58" w:rsidP="00F10B58">
            <w:pPr>
              <w:widowControl/>
              <w:spacing w:line="315" w:lineRule="atLeast"/>
              <w:ind w:firstLine="58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</w:p>
          <w:p w:rsidR="00F10B58" w:rsidRPr="00F10B58" w:rsidRDefault="00F10B58" w:rsidP="00F10B58">
            <w:pPr>
              <w:widowControl/>
              <w:spacing w:line="315" w:lineRule="atLeast"/>
              <w:ind w:firstLine="585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4.若以上考生出现复试不合格而不能录取或其他不能录取的情况，将从符合条件的考生中依次递补进入复试。</w:t>
            </w:r>
          </w:p>
          <w:p w:rsidR="00F10B58" w:rsidRPr="00F10B58" w:rsidRDefault="00F10B58" w:rsidP="00F10B58">
            <w:pPr>
              <w:widowControl/>
              <w:spacing w:line="31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二、2023年我校不接收“退役大学生士兵计划”硕士研究生的调剂</w:t>
            </w:r>
            <w:r w:rsidRPr="00F10B5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3"/>
                <w:szCs w:val="23"/>
              </w:rPr>
              <w:t>。</w:t>
            </w:r>
          </w:p>
          <w:p w:rsidR="00F10B58" w:rsidRPr="00F10B58" w:rsidRDefault="00F10B58" w:rsidP="00F10B58">
            <w:pPr>
              <w:widowControl/>
              <w:spacing w:line="31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三、复试安排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firstLine="570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资格审查、复试时间及复试安排请关注各学部、学院复试录取工作细则。不按时参加复试者视为放弃复试资格。</w:t>
            </w:r>
          </w:p>
          <w:p w:rsidR="00F10B58" w:rsidRPr="00F10B58" w:rsidRDefault="00F10B58" w:rsidP="00F10B58">
            <w:pPr>
              <w:widowControl/>
              <w:spacing w:line="31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四、其他未尽事宜依据《天津师范大学</w:t>
            </w:r>
            <w:r w:rsidRPr="00F10B5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9"/>
                <w:szCs w:val="29"/>
              </w:rPr>
              <w:t>2023</w:t>
            </w:r>
            <w:r w:rsidRPr="00F10B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9"/>
                <w:szCs w:val="29"/>
              </w:rPr>
              <w:t>年硕士研究生招生复试录取工作办法》要求执行。</w:t>
            </w:r>
          </w:p>
          <w:p w:rsidR="00F10B58" w:rsidRPr="00F10B58" w:rsidRDefault="00F10B58" w:rsidP="00F10B58">
            <w:pPr>
              <w:widowControl/>
              <w:spacing w:line="315" w:lineRule="atLeast"/>
              <w:jc w:val="right"/>
              <w:rPr>
                <w:rFonts w:ascii="微软雅黑" w:eastAsia="微软雅黑" w:hAnsi="微软雅黑" w:cs="宋体" w:hint="eastAsia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天津师范大学研究生招生办公室</w:t>
            </w:r>
          </w:p>
          <w:p w:rsidR="00F10B58" w:rsidRPr="00F10B58" w:rsidRDefault="00F10B58" w:rsidP="00F10B58">
            <w:pPr>
              <w:widowControl/>
              <w:spacing w:line="315" w:lineRule="atLeast"/>
              <w:ind w:right="555"/>
              <w:jc w:val="right"/>
              <w:rPr>
                <w:rFonts w:ascii="微软雅黑" w:eastAsia="微软雅黑" w:hAnsi="微软雅黑" w:cs="宋体"/>
                <w:color w:val="333333"/>
                <w:kern w:val="0"/>
                <w:sz w:val="23"/>
                <w:szCs w:val="23"/>
              </w:rPr>
            </w:pP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2023年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3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月</w:t>
            </w:r>
            <w:r w:rsidRPr="00F10B58">
              <w:rPr>
                <w:rFonts w:ascii="微软雅黑" w:eastAsia="微软雅黑" w:hAnsi="微软雅黑" w:cs="宋体" w:hint="eastAsia"/>
                <w:color w:val="000000"/>
                <w:kern w:val="0"/>
                <w:sz w:val="29"/>
                <w:szCs w:val="29"/>
              </w:rPr>
              <w:t>28</w:t>
            </w:r>
            <w:r w:rsidRPr="00F10B58">
              <w:rPr>
                <w:rFonts w:ascii="仿宋" w:eastAsia="仿宋" w:hAnsi="仿宋" w:cs="宋体" w:hint="eastAsia"/>
                <w:color w:val="000000"/>
                <w:kern w:val="0"/>
                <w:sz w:val="29"/>
                <w:szCs w:val="29"/>
              </w:rPr>
              <w:t>日</w:t>
            </w:r>
          </w:p>
        </w:tc>
      </w:tr>
    </w:tbl>
    <w:p w:rsidR="00E320FA" w:rsidRDefault="00E320FA">
      <w:bookmarkStart w:id="0" w:name="_GoBack"/>
      <w:bookmarkEnd w:id="0"/>
    </w:p>
    <w:sectPr w:rsidR="00E32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CD"/>
    <w:rsid w:val="00C46BCD"/>
    <w:rsid w:val="00E320FA"/>
    <w:rsid w:val="00F1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219975">
    <w:name w:val="timestyle219975"/>
    <w:basedOn w:val="a0"/>
    <w:rsid w:val="00F10B58"/>
  </w:style>
  <w:style w:type="character" w:customStyle="1" w:styleId="authorstyle219975">
    <w:name w:val="authorstyle219975"/>
    <w:basedOn w:val="a0"/>
    <w:rsid w:val="00F10B58"/>
  </w:style>
  <w:style w:type="paragraph" w:styleId="a3">
    <w:name w:val="Normal (Web)"/>
    <w:basedOn w:val="a"/>
    <w:uiPriority w:val="99"/>
    <w:unhideWhenUsed/>
    <w:rsid w:val="00F10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0B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219975">
    <w:name w:val="timestyle219975"/>
    <w:basedOn w:val="a0"/>
    <w:rsid w:val="00F10B58"/>
  </w:style>
  <w:style w:type="character" w:customStyle="1" w:styleId="authorstyle219975">
    <w:name w:val="authorstyle219975"/>
    <w:basedOn w:val="a0"/>
    <w:rsid w:val="00F10B58"/>
  </w:style>
  <w:style w:type="paragraph" w:styleId="a3">
    <w:name w:val="Normal (Web)"/>
    <w:basedOn w:val="a"/>
    <w:uiPriority w:val="99"/>
    <w:unhideWhenUsed/>
    <w:rsid w:val="00F10B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10B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4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2023-05-21T09:39:00Z</dcterms:created>
  <dcterms:modified xsi:type="dcterms:W3CDTF">2023-05-21T09:40:00Z</dcterms:modified>
</cp:coreProperties>
</file>